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C6" w:rsidRDefault="00CA04C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63" w:lineRule="exact"/>
        <w:rPr>
          <w:sz w:val="24"/>
          <w:szCs w:val="24"/>
        </w:rPr>
      </w:pPr>
    </w:p>
    <w:p w:rsidR="00CA04C6" w:rsidRDefault="0059529F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CA04C6" w:rsidRDefault="00CA04C6">
      <w:pPr>
        <w:spacing w:line="385" w:lineRule="exact"/>
        <w:rPr>
          <w:sz w:val="24"/>
          <w:szCs w:val="24"/>
        </w:rPr>
      </w:pP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 w:cs="宋体"/>
          <w:b/>
          <w:bCs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9136FA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921AE7">
        <w:rPr>
          <w:rFonts w:ascii="宋体" w:eastAsia="宋体" w:hAnsi="宋体" w:cs="宋体" w:hint="eastAsia"/>
          <w:b/>
          <w:bCs/>
          <w:sz w:val="44"/>
          <w:szCs w:val="44"/>
        </w:rPr>
        <w:t>奶粉事业部</w:t>
      </w:r>
      <w:r w:rsidR="009575BD">
        <w:rPr>
          <w:rFonts w:ascii="宋体" w:eastAsia="宋体" w:hAnsi="宋体" w:cs="宋体" w:hint="eastAsia"/>
          <w:b/>
          <w:bCs/>
          <w:sz w:val="44"/>
          <w:szCs w:val="44"/>
        </w:rPr>
        <w:t>Q</w:t>
      </w:r>
      <w:r w:rsidR="009575BD">
        <w:rPr>
          <w:rFonts w:ascii="宋体" w:eastAsia="宋体" w:hAnsi="宋体" w:cs="宋体"/>
          <w:b/>
          <w:bCs/>
          <w:sz w:val="44"/>
          <w:szCs w:val="44"/>
        </w:rPr>
        <w:t>4</w:t>
      </w:r>
      <w:r w:rsidR="00116BB1">
        <w:rPr>
          <w:rFonts w:ascii="宋体" w:eastAsia="宋体" w:hAnsi="宋体" w:cs="宋体" w:hint="eastAsia"/>
          <w:b/>
          <w:bCs/>
          <w:sz w:val="44"/>
          <w:szCs w:val="44"/>
        </w:rPr>
        <w:t>促销赠品</w:t>
      </w:r>
      <w:r w:rsidR="00D05B95">
        <w:rPr>
          <w:rFonts w:ascii="宋体" w:eastAsia="宋体" w:hAnsi="宋体" w:cs="宋体" w:hint="eastAsia"/>
          <w:b/>
          <w:bCs/>
          <w:sz w:val="44"/>
          <w:szCs w:val="44"/>
        </w:rPr>
        <w:t>供应商招标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项目（北京）</w:t>
      </w:r>
    </w:p>
    <w:p w:rsidR="0073216B" w:rsidRDefault="0073216B" w:rsidP="0073216B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A04C6" w:rsidRDefault="0059529F" w:rsidP="0073216B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49" w:lineRule="exact"/>
        <w:rPr>
          <w:sz w:val="24"/>
          <w:szCs w:val="24"/>
        </w:rPr>
      </w:pPr>
    </w:p>
    <w:p w:rsidR="00CA04C6" w:rsidRDefault="0059529F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921AE7">
        <w:rPr>
          <w:rFonts w:ascii="宋体" w:eastAsia="宋体" w:hAnsi="宋体" w:cs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CA04C6" w:rsidRDefault="00CA04C6">
      <w:pPr>
        <w:sectPr w:rsidR="00CA04C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A04C6" w:rsidRDefault="00CA04C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8" w:lineRule="exact"/>
        <w:rPr>
          <w:sz w:val="20"/>
          <w:szCs w:val="20"/>
        </w:rPr>
      </w:pPr>
    </w:p>
    <w:p w:rsidR="00CA04C6" w:rsidRDefault="00CA04C6">
      <w:pPr>
        <w:sectPr w:rsidR="00CA04C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CA04C6" w:rsidRDefault="00CA04C6">
      <w:pPr>
        <w:spacing w:line="262" w:lineRule="exact"/>
        <w:rPr>
          <w:sz w:val="20"/>
          <w:szCs w:val="20"/>
        </w:rPr>
      </w:pPr>
    </w:p>
    <w:p w:rsidR="00CA04C6" w:rsidRDefault="0059529F" w:rsidP="00247EFA">
      <w:pPr>
        <w:spacing w:afterLines="100" w:after="240" w:line="400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73216B" w:rsidRDefault="0059529F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3216B"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73216B">
        <w:rPr>
          <w:rFonts w:ascii="宋体" w:hAnsi="宋体" w:cs="宋体" w:hint="eastAsia"/>
          <w:sz w:val="24"/>
          <w:szCs w:val="24"/>
        </w:rPr>
        <w:t>为了更好的</w:t>
      </w:r>
      <w:r w:rsidR="001D004C">
        <w:rPr>
          <w:rFonts w:ascii="宋体" w:hAnsi="宋体" w:cs="宋体" w:hint="eastAsia"/>
          <w:sz w:val="24"/>
          <w:szCs w:val="24"/>
        </w:rPr>
        <w:t>提升品牌形象，执行品牌的推广活动，进一步巩固和提升三元品牌在全国</w:t>
      </w:r>
      <w:r w:rsidR="0073216B">
        <w:rPr>
          <w:rFonts w:ascii="宋体" w:hAnsi="宋体" w:cs="宋体" w:hint="eastAsia"/>
          <w:sz w:val="24"/>
          <w:szCs w:val="24"/>
        </w:rPr>
        <w:t>市场占有率，提高消费者对三元品牌的认知度和美誉度，特邀请您来参与本次招标。</w:t>
      </w:r>
    </w:p>
    <w:p w:rsidR="0073216B" w:rsidRDefault="0073216B" w:rsidP="0073216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本次招标项目为《2019</w:t>
      </w:r>
      <w:r w:rsidR="009136FA">
        <w:rPr>
          <w:rFonts w:ascii="宋体" w:hAnsi="宋体" w:cs="宋体" w:hint="eastAsia"/>
          <w:sz w:val="24"/>
          <w:szCs w:val="24"/>
        </w:rPr>
        <w:t>年三元</w:t>
      </w:r>
      <w:r w:rsidR="00921AE7">
        <w:rPr>
          <w:rFonts w:ascii="宋体" w:hAnsi="宋体" w:cs="宋体" w:hint="eastAsia"/>
          <w:sz w:val="24"/>
          <w:szCs w:val="24"/>
        </w:rPr>
        <w:t>奶粉事业部</w:t>
      </w:r>
      <w:r w:rsidR="009575BD">
        <w:rPr>
          <w:rFonts w:ascii="宋体" w:hAnsi="宋体" w:cs="宋体" w:hint="eastAsia"/>
          <w:sz w:val="24"/>
          <w:szCs w:val="24"/>
        </w:rPr>
        <w:t>Q</w:t>
      </w:r>
      <w:r w:rsidR="009575BD">
        <w:rPr>
          <w:rFonts w:ascii="宋体" w:hAnsi="宋体" w:cs="宋体"/>
          <w:sz w:val="24"/>
          <w:szCs w:val="24"/>
        </w:rPr>
        <w:t>4</w:t>
      </w:r>
      <w:r w:rsidR="009575BD">
        <w:rPr>
          <w:rFonts w:ascii="宋体" w:hAnsi="宋体" w:cs="宋体" w:hint="eastAsia"/>
          <w:sz w:val="24"/>
          <w:szCs w:val="24"/>
        </w:rPr>
        <w:t>促销赠品</w:t>
      </w:r>
      <w:r w:rsidR="00D05B95">
        <w:rPr>
          <w:rFonts w:ascii="宋体" w:hAnsi="宋体" w:cs="宋体" w:hint="eastAsia"/>
          <w:sz w:val="24"/>
          <w:szCs w:val="24"/>
        </w:rPr>
        <w:t>供应商入围招标</w:t>
      </w:r>
      <w:r>
        <w:rPr>
          <w:rFonts w:ascii="宋体" w:hAnsi="宋体" w:cs="宋体" w:hint="eastAsia"/>
          <w:sz w:val="24"/>
          <w:szCs w:val="24"/>
        </w:rPr>
        <w:t>项目（北京）》，此次招标中标方将作为三元食品</w:t>
      </w:r>
      <w:r w:rsidR="00921AE7">
        <w:rPr>
          <w:rFonts w:ascii="宋体" w:hAnsi="宋体" w:cs="宋体" w:hint="eastAsia"/>
          <w:sz w:val="24"/>
          <w:szCs w:val="24"/>
        </w:rPr>
        <w:t>奶粉事业</w:t>
      </w:r>
      <w:proofErr w:type="gramStart"/>
      <w:r w:rsidR="00921AE7">
        <w:rPr>
          <w:rFonts w:ascii="宋体" w:hAnsi="宋体" w:cs="宋体" w:hint="eastAsia"/>
          <w:sz w:val="24"/>
          <w:szCs w:val="24"/>
        </w:rPr>
        <w:t>部</w:t>
      </w:r>
      <w:r w:rsidR="001D004C">
        <w:rPr>
          <w:rFonts w:ascii="宋体" w:hAnsi="宋体" w:cs="宋体" w:hint="eastAsia"/>
          <w:sz w:val="24"/>
          <w:szCs w:val="24"/>
        </w:rPr>
        <w:t>奶事业</w:t>
      </w:r>
      <w:proofErr w:type="gramEnd"/>
      <w:r w:rsidR="001D004C">
        <w:rPr>
          <w:rFonts w:ascii="宋体" w:hAnsi="宋体" w:cs="宋体" w:hint="eastAsia"/>
          <w:sz w:val="24"/>
          <w:szCs w:val="24"/>
        </w:rPr>
        <w:t>部</w:t>
      </w:r>
      <w:r w:rsidR="00BE74B6">
        <w:rPr>
          <w:rFonts w:ascii="宋体" w:hAnsi="宋体" w:cs="宋体"/>
          <w:sz w:val="24"/>
          <w:szCs w:val="24"/>
        </w:rPr>
        <w:t>Q</w:t>
      </w:r>
      <w:r w:rsidR="009575BD">
        <w:rPr>
          <w:rFonts w:ascii="宋体" w:hAnsi="宋体" w:cs="宋体"/>
          <w:sz w:val="24"/>
          <w:szCs w:val="24"/>
        </w:rPr>
        <w:t>4</w:t>
      </w:r>
      <w:r w:rsidR="009575BD">
        <w:rPr>
          <w:rFonts w:ascii="宋体" w:hAnsi="宋体" w:cs="宋体" w:hint="eastAsia"/>
          <w:sz w:val="24"/>
          <w:szCs w:val="24"/>
        </w:rPr>
        <w:t>促销赠品</w:t>
      </w:r>
      <w:r w:rsidR="009136FA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供应商，</w:t>
      </w:r>
      <w:r w:rsidR="009136FA">
        <w:rPr>
          <w:rFonts w:ascii="宋体" w:hAnsi="宋体" w:cs="宋体" w:hint="eastAsia"/>
          <w:sz w:val="24"/>
          <w:szCs w:val="24"/>
        </w:rPr>
        <w:t>负责</w:t>
      </w:r>
      <w:r w:rsidR="001D004C">
        <w:rPr>
          <w:rFonts w:ascii="宋体" w:hAnsi="宋体" w:cs="宋体" w:hint="eastAsia"/>
          <w:sz w:val="24"/>
          <w:szCs w:val="24"/>
        </w:rPr>
        <w:t>三元食品</w:t>
      </w:r>
      <w:r w:rsidR="00921AE7">
        <w:rPr>
          <w:rFonts w:ascii="宋体" w:hAnsi="宋体" w:cs="宋体" w:hint="eastAsia"/>
          <w:sz w:val="24"/>
          <w:szCs w:val="24"/>
        </w:rPr>
        <w:t>奶粉</w:t>
      </w:r>
      <w:r w:rsidR="001D004C">
        <w:rPr>
          <w:rFonts w:ascii="宋体" w:hAnsi="宋体" w:cs="宋体" w:hint="eastAsia"/>
          <w:sz w:val="24"/>
          <w:szCs w:val="24"/>
        </w:rPr>
        <w:t>事业部</w:t>
      </w:r>
      <w:r w:rsidR="009575BD">
        <w:rPr>
          <w:rFonts w:ascii="宋体" w:hAnsi="宋体" w:cs="宋体" w:hint="eastAsia"/>
          <w:sz w:val="24"/>
          <w:szCs w:val="24"/>
        </w:rPr>
        <w:t>Q</w:t>
      </w:r>
      <w:r w:rsidR="009575BD">
        <w:rPr>
          <w:rFonts w:ascii="宋体" w:hAnsi="宋体" w:cs="宋体"/>
          <w:sz w:val="24"/>
          <w:szCs w:val="24"/>
        </w:rPr>
        <w:t>4</w:t>
      </w:r>
      <w:r w:rsidR="009575BD">
        <w:rPr>
          <w:rFonts w:ascii="宋体" w:hAnsi="宋体" w:cs="宋体" w:hint="eastAsia"/>
          <w:sz w:val="24"/>
          <w:szCs w:val="24"/>
        </w:rPr>
        <w:t>促销赠品</w:t>
      </w:r>
      <w:r w:rsidR="00D21EB9">
        <w:rPr>
          <w:rFonts w:ascii="宋体" w:hAnsi="宋体" w:cs="宋体" w:hint="eastAsia"/>
          <w:sz w:val="24"/>
          <w:szCs w:val="24"/>
        </w:rPr>
        <w:t>相关设计、</w:t>
      </w:r>
      <w:r w:rsidR="001D004C">
        <w:rPr>
          <w:rFonts w:ascii="宋体" w:hAnsi="宋体" w:cs="宋体" w:hint="eastAsia"/>
          <w:sz w:val="24"/>
          <w:szCs w:val="24"/>
        </w:rPr>
        <w:t>制作、运输、售后等相关事项。</w:t>
      </w:r>
    </w:p>
    <w:p w:rsidR="00CA04C6" w:rsidRDefault="0059529F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 w:rsidR="00CA04C6" w:rsidRDefault="00CA04C6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CA04C6" w:rsidRDefault="0059529F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CA04C6" w:rsidRDefault="00CA04C6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Pr="00E81F5E" w:rsidRDefault="00E81F5E" w:rsidP="00E81F5E">
      <w:pPr>
        <w:spacing w:line="274" w:lineRule="exact"/>
        <w:ind w:left="520"/>
        <w:rPr>
          <w:rFonts w:ascii="宋体" w:eastAsia="宋体" w:hAnsi="宋体" w:cs="宋体"/>
          <w:color w:val="FF0000"/>
          <w:sz w:val="24"/>
          <w:szCs w:val="24"/>
        </w:rPr>
      </w:pPr>
      <w:r w:rsidRPr="008B1D95">
        <w:rPr>
          <w:rFonts w:ascii="宋体" w:eastAsia="宋体" w:hAnsi="宋体" w:cs="宋体"/>
          <w:color w:val="FF0000"/>
          <w:sz w:val="24"/>
          <w:szCs w:val="24"/>
        </w:rPr>
        <w:t>为保证本次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促销赠品供应商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招标工作顺利完成，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我司会在报名截止后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对供应商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公司的资质进行初审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color w:val="FF0000"/>
          <w:sz w:val="24"/>
          <w:szCs w:val="24"/>
        </w:rPr>
        <w:t>资质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包括但不限于工商信息、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往期客户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、成功案例等）</w:t>
      </w:r>
      <w:r>
        <w:rPr>
          <w:rFonts w:ascii="宋体" w:eastAsia="宋体" w:hAnsi="宋体" w:cs="宋体"/>
          <w:color w:val="FF0000"/>
          <w:sz w:val="24"/>
          <w:szCs w:val="24"/>
        </w:rPr>
        <w:t>，</w:t>
      </w:r>
      <w:r w:rsidRPr="008B1D95">
        <w:rPr>
          <w:rFonts w:ascii="宋体" w:eastAsia="宋体" w:hAnsi="宋体" w:cs="宋体"/>
          <w:color w:val="FF0000"/>
          <w:sz w:val="24"/>
          <w:szCs w:val="24"/>
        </w:rPr>
        <w:t>初审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通过的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供应商</w:t>
      </w:r>
      <w:r w:rsidRPr="008B1D95">
        <w:rPr>
          <w:rFonts w:ascii="宋体" w:eastAsia="宋体" w:hAnsi="宋体" w:cs="宋体" w:hint="eastAsia"/>
          <w:color w:val="FF0000"/>
          <w:sz w:val="24"/>
          <w:szCs w:val="24"/>
        </w:rPr>
        <w:t>公司方可进行投标。</w:t>
      </w:r>
    </w:p>
    <w:p w:rsidR="00CA04C6" w:rsidRPr="002D66C4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50267B">
        <w:rPr>
          <w:rFonts w:ascii="宋体" w:eastAsia="宋体" w:hAnsi="宋体" w:cs="宋体" w:hint="eastAsia"/>
          <w:sz w:val="24"/>
          <w:szCs w:val="24"/>
        </w:rPr>
        <w:t>报名</w:t>
      </w:r>
      <w:r w:rsidRPr="0050267B">
        <w:rPr>
          <w:rFonts w:ascii="宋体" w:eastAsia="宋体" w:hAnsi="宋体" w:cs="宋体"/>
          <w:sz w:val="24"/>
          <w:szCs w:val="24"/>
        </w:rPr>
        <w:t xml:space="preserve">时间： </w:t>
      </w:r>
      <w:r w:rsidRPr="0050267B">
        <w:rPr>
          <w:rFonts w:ascii="宋体" w:eastAsia="宋体" w:hAnsi="宋体" w:cs="宋体" w:hint="eastAsia"/>
          <w:sz w:val="24"/>
          <w:szCs w:val="24"/>
        </w:rPr>
        <w:t>截止2019年</w:t>
      </w:r>
      <w:r w:rsidR="0096140D">
        <w:rPr>
          <w:rFonts w:ascii="宋体" w:eastAsia="宋体" w:hAnsi="宋体" w:cs="宋体"/>
          <w:sz w:val="24"/>
          <w:szCs w:val="24"/>
        </w:rPr>
        <w:t>9</w:t>
      </w:r>
      <w:r w:rsidRPr="0050267B">
        <w:rPr>
          <w:rFonts w:ascii="宋体" w:eastAsia="宋体" w:hAnsi="宋体" w:cs="宋体" w:hint="eastAsia"/>
          <w:sz w:val="24"/>
          <w:szCs w:val="24"/>
        </w:rPr>
        <w:t>月</w:t>
      </w:r>
      <w:r w:rsidR="00981508">
        <w:rPr>
          <w:rFonts w:ascii="宋体" w:eastAsia="宋体" w:hAnsi="宋体" w:cs="宋体"/>
          <w:sz w:val="24"/>
          <w:szCs w:val="24"/>
        </w:rPr>
        <w:t>10</w:t>
      </w:r>
      <w:r w:rsidRPr="0050267B">
        <w:rPr>
          <w:rFonts w:ascii="宋体" w:eastAsia="宋体" w:hAnsi="宋体" w:cs="宋体" w:hint="eastAsia"/>
          <w:sz w:val="24"/>
          <w:szCs w:val="24"/>
        </w:rPr>
        <w:t>日</w:t>
      </w:r>
    </w:p>
    <w:p w:rsidR="00981508" w:rsidRDefault="00981508" w:rsidP="00981508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981508">
        <w:rPr>
          <w:rFonts w:ascii="宋体" w:eastAsia="宋体" w:hAnsi="宋体" w:cs="宋体" w:hint="eastAsia"/>
          <w:sz w:val="24"/>
          <w:szCs w:val="24"/>
        </w:rPr>
        <w:t>确认时间：</w:t>
      </w:r>
      <w:r w:rsidRPr="00981508">
        <w:rPr>
          <w:rFonts w:ascii="宋体" w:eastAsia="宋体" w:hAnsi="宋体" w:cs="宋体"/>
          <w:sz w:val="24"/>
          <w:szCs w:val="24"/>
        </w:rPr>
        <w:t>9</w:t>
      </w:r>
      <w:r w:rsidRPr="00981508">
        <w:rPr>
          <w:rFonts w:ascii="宋体" w:eastAsia="宋体" w:hAnsi="宋体" w:cs="宋体" w:hint="eastAsia"/>
          <w:sz w:val="24"/>
          <w:szCs w:val="24"/>
        </w:rPr>
        <w:t>月</w:t>
      </w:r>
      <w:r w:rsidRPr="00981508">
        <w:rPr>
          <w:rFonts w:ascii="宋体" w:eastAsia="宋体" w:hAnsi="宋体" w:cs="宋体"/>
          <w:sz w:val="24"/>
          <w:szCs w:val="24"/>
        </w:rPr>
        <w:t>11</w:t>
      </w:r>
      <w:r w:rsidRPr="00981508">
        <w:rPr>
          <w:rFonts w:ascii="宋体" w:eastAsia="宋体" w:hAnsi="宋体" w:cs="宋体" w:hint="eastAsia"/>
          <w:sz w:val="24"/>
          <w:szCs w:val="24"/>
        </w:rPr>
        <w:t>日 向符合资质公司发出竞标通知函</w:t>
      </w:r>
    </w:p>
    <w:p w:rsidR="00826315" w:rsidRPr="00826315" w:rsidRDefault="00826315" w:rsidP="00826315">
      <w:pPr>
        <w:spacing w:line="400" w:lineRule="exact"/>
        <w:ind w:left="6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开标</w:t>
      </w:r>
      <w:r w:rsidRPr="0050267B">
        <w:rPr>
          <w:rFonts w:ascii="宋体" w:eastAsia="宋体" w:hAnsi="宋体" w:cs="宋体"/>
          <w:sz w:val="24"/>
          <w:szCs w:val="24"/>
        </w:rPr>
        <w:t>时间： 2019</w:t>
      </w:r>
      <w:r w:rsidRPr="0050267B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9</w:t>
      </w:r>
      <w:r w:rsidRPr="0050267B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 xml:space="preserve"> -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Pr="0050267B">
        <w:rPr>
          <w:rFonts w:ascii="宋体" w:eastAsia="宋体" w:hAnsi="宋体" w:cs="宋体" w:hint="eastAsia"/>
          <w:sz w:val="24"/>
          <w:szCs w:val="24"/>
        </w:rPr>
        <w:t xml:space="preserve"> (暂定)</w:t>
      </w:r>
      <w:bookmarkStart w:id="3" w:name="_GoBack"/>
      <w:bookmarkEnd w:id="3"/>
    </w:p>
    <w:p w:rsidR="00756920" w:rsidRPr="0050267B" w:rsidRDefault="00756920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50267B">
        <w:rPr>
          <w:rFonts w:ascii="宋体" w:eastAsia="宋体" w:hAnsi="宋体" w:cs="宋体" w:hint="eastAsia"/>
          <w:sz w:val="24"/>
          <w:szCs w:val="24"/>
        </w:rPr>
        <w:t>报名联系人：</w:t>
      </w:r>
      <w:r w:rsidR="00DE2958">
        <w:rPr>
          <w:rFonts w:ascii="宋体" w:eastAsia="宋体" w:hAnsi="宋体" w:cs="宋体" w:hint="eastAsia"/>
          <w:sz w:val="24"/>
          <w:szCs w:val="24"/>
        </w:rPr>
        <w:t>高先生</w:t>
      </w:r>
    </w:p>
    <w:p w:rsidR="00756920" w:rsidRPr="0050267B" w:rsidRDefault="00756920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50267B">
        <w:rPr>
          <w:rFonts w:ascii="宋体" w:eastAsia="宋体" w:hAnsi="宋体" w:cs="宋体" w:hint="eastAsia"/>
          <w:sz w:val="24"/>
          <w:szCs w:val="24"/>
        </w:rPr>
        <w:t>联系方式：</w:t>
      </w:r>
      <w:r w:rsidR="00DC792A" w:rsidRPr="0050267B">
        <w:rPr>
          <w:rFonts w:ascii="宋体" w:eastAsia="宋体" w:hAnsi="宋体" w:cs="宋体" w:hint="eastAsia"/>
          <w:sz w:val="24"/>
          <w:szCs w:val="24"/>
        </w:rPr>
        <w:t>0</w:t>
      </w:r>
      <w:r w:rsidR="00DC792A" w:rsidRPr="0050267B">
        <w:rPr>
          <w:rFonts w:ascii="宋体" w:eastAsia="宋体" w:hAnsi="宋体" w:cs="宋体"/>
          <w:sz w:val="24"/>
          <w:szCs w:val="24"/>
        </w:rPr>
        <w:t>10</w:t>
      </w:r>
      <w:r w:rsidR="00DC792A" w:rsidRPr="0050267B">
        <w:rPr>
          <w:rFonts w:ascii="宋体" w:eastAsia="宋体" w:hAnsi="宋体" w:cs="宋体" w:hint="eastAsia"/>
          <w:sz w:val="24"/>
          <w:szCs w:val="24"/>
        </w:rPr>
        <w:t>-5</w:t>
      </w:r>
      <w:r w:rsidR="00DC792A" w:rsidRPr="0050267B">
        <w:rPr>
          <w:rFonts w:ascii="宋体" w:eastAsia="宋体" w:hAnsi="宋体" w:cs="宋体"/>
          <w:sz w:val="24"/>
          <w:szCs w:val="24"/>
        </w:rPr>
        <w:t>6306</w:t>
      </w:r>
      <w:r w:rsidR="00F401F4">
        <w:rPr>
          <w:rFonts w:ascii="宋体" w:eastAsia="宋体" w:hAnsi="宋体" w:cs="宋体"/>
          <w:sz w:val="24"/>
          <w:szCs w:val="24"/>
        </w:rPr>
        <w:t>067</w:t>
      </w: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 w:rsidRPr="0050267B">
        <w:rPr>
          <w:rFonts w:ascii="宋体" w:eastAsia="宋体" w:hAnsi="宋体" w:cs="宋体"/>
          <w:sz w:val="24"/>
          <w:szCs w:val="24"/>
        </w:rPr>
        <w:t>投标地点：</w:t>
      </w:r>
      <w:r w:rsidR="00DC792A" w:rsidRPr="0050267B">
        <w:rPr>
          <w:rFonts w:ascii="宋体" w:eastAsia="宋体" w:hAnsi="宋体" w:cs="宋体" w:hint="eastAsia"/>
          <w:sz w:val="24"/>
          <w:szCs w:val="24"/>
        </w:rPr>
        <w:t>北京市</w:t>
      </w:r>
      <w:proofErr w:type="gramStart"/>
      <w:r w:rsidR="00DC792A" w:rsidRPr="0050267B">
        <w:rPr>
          <w:rFonts w:ascii="宋体" w:eastAsia="宋体" w:hAnsi="宋体" w:cs="宋体" w:hint="eastAsia"/>
          <w:sz w:val="24"/>
          <w:szCs w:val="24"/>
        </w:rPr>
        <w:t>大兴区瀛海瀛昌街</w:t>
      </w:r>
      <w:proofErr w:type="gramEnd"/>
      <w:r w:rsidR="00DC792A" w:rsidRPr="0050267B">
        <w:rPr>
          <w:rFonts w:ascii="宋体" w:eastAsia="宋体" w:hAnsi="宋体" w:cs="宋体" w:hint="eastAsia"/>
          <w:sz w:val="24"/>
          <w:szCs w:val="24"/>
        </w:rPr>
        <w:t>8号三元食品南区（具体会议室待定）</w:t>
      </w:r>
    </w:p>
    <w:p w:rsidR="00F401F4" w:rsidRDefault="00F401F4">
      <w:pPr>
        <w:spacing w:line="400" w:lineRule="exact"/>
        <w:ind w:left="680"/>
        <w:rPr>
          <w:rFonts w:eastAsia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电子邮箱：</w:t>
      </w:r>
      <w:r w:rsidR="00981508">
        <w:rPr>
          <w:rFonts w:ascii="微软雅黑" w:eastAsia="微软雅黑" w:hAnsi="微软雅黑" w:hint="eastAsia"/>
          <w:sz w:val="20"/>
          <w:szCs w:val="20"/>
        </w:rPr>
        <w:t>gaoqiwu</w:t>
      </w:r>
      <w:r w:rsidR="00981508">
        <w:rPr>
          <w:rFonts w:ascii="微软雅黑" w:eastAsia="微软雅黑" w:hAnsi="微软雅黑"/>
          <w:sz w:val="20"/>
          <w:szCs w:val="20"/>
        </w:rPr>
        <w:t>@sanyuan.com.cn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</w:t>
      </w:r>
    </w:p>
    <w:p w:rsidR="00CA04C6" w:rsidRDefault="0059529F" w:rsidP="00760EEF">
      <w:pPr>
        <w:tabs>
          <w:tab w:val="left" w:pos="620"/>
        </w:tabs>
        <w:spacing w:line="400" w:lineRule="exact"/>
        <w:ind w:leftChars="18"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-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</w:t>
      </w:r>
      <w:r w:rsidR="001341F3">
        <w:rPr>
          <w:rFonts w:ascii="宋体" w:eastAsia="宋体" w:hAnsi="宋体" w:cs="宋体" w:hint="eastAsia"/>
          <w:color w:val="FF0000"/>
          <w:sz w:val="24"/>
          <w:szCs w:val="24"/>
        </w:rPr>
        <w:t>简介</w:t>
      </w:r>
      <w:r w:rsidR="009D3B85">
        <w:rPr>
          <w:rFonts w:ascii="宋体" w:eastAsia="宋体" w:hAnsi="宋体" w:cs="宋体" w:hint="eastAsia"/>
          <w:color w:val="FF0000"/>
          <w:sz w:val="24"/>
          <w:szCs w:val="24"/>
        </w:rPr>
        <w:t>、</w:t>
      </w:r>
      <w:r w:rsidR="00947429">
        <w:rPr>
          <w:rFonts w:ascii="宋体" w:eastAsia="宋体" w:hAnsi="宋体" w:cs="宋体" w:hint="eastAsia"/>
          <w:color w:val="FF0000"/>
          <w:sz w:val="24"/>
          <w:szCs w:val="24"/>
        </w:rPr>
        <w:t>组织</w:t>
      </w:r>
      <w:r w:rsidR="00947429">
        <w:rPr>
          <w:rFonts w:ascii="宋体" w:eastAsia="宋体" w:hAnsi="宋体" w:cs="宋体"/>
          <w:color w:val="FF0000"/>
          <w:sz w:val="24"/>
          <w:szCs w:val="24"/>
        </w:rPr>
        <w:t>团队</w:t>
      </w:r>
      <w:r w:rsidR="009D3B85">
        <w:rPr>
          <w:rFonts w:ascii="宋体" w:eastAsia="宋体" w:hAnsi="宋体" w:cs="宋体" w:hint="eastAsia"/>
          <w:color w:val="FF0000"/>
          <w:sz w:val="24"/>
          <w:szCs w:val="24"/>
        </w:rPr>
        <w:t>及近一年销售业绩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服务公司</w:t>
      </w:r>
      <w:r>
        <w:rPr>
          <w:rFonts w:ascii="宋体" w:eastAsia="宋体" w:hAnsi="宋体" w:cs="宋体"/>
          <w:color w:val="FF0000"/>
          <w:sz w:val="24"/>
          <w:szCs w:val="24"/>
        </w:rPr>
        <w:t>案例</w:t>
      </w:r>
      <w:r w:rsidR="001341F3">
        <w:rPr>
          <w:rFonts w:ascii="宋体" w:eastAsia="宋体" w:hAnsi="宋体" w:cs="宋体" w:hint="eastAsia"/>
          <w:color w:val="FF0000"/>
          <w:sz w:val="24"/>
          <w:szCs w:val="24"/>
        </w:rPr>
        <w:t>和售后保障措施</w:t>
      </w:r>
    </w:p>
    <w:p w:rsidR="009D3B85" w:rsidRDefault="009D3B85" w:rsidP="009D3B85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DE2958">
        <w:rPr>
          <w:rFonts w:ascii="宋体" w:eastAsia="宋体" w:hAnsi="宋体" w:cs="宋体" w:hint="eastAsia"/>
          <w:color w:val="FF0000"/>
          <w:sz w:val="24"/>
          <w:szCs w:val="24"/>
        </w:rPr>
        <w:t>婴配粉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促销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赠品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市场分析和产品设计创意</w:t>
      </w:r>
    </w:p>
    <w:p w:rsidR="006C5BC5" w:rsidRPr="009D3B85" w:rsidRDefault="006C5BC5" w:rsidP="009D3B85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2019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年Q</w:t>
      </w:r>
      <w:r>
        <w:rPr>
          <w:rFonts w:ascii="宋体" w:eastAsia="宋体" w:hAnsi="宋体" w:cs="宋体"/>
          <w:color w:val="FF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季度</w:t>
      </w:r>
      <w:r w:rsidR="00F6011A">
        <w:rPr>
          <w:rFonts w:ascii="宋体" w:eastAsia="宋体" w:hAnsi="宋体" w:cs="宋体" w:hint="eastAsia"/>
          <w:color w:val="FF0000"/>
          <w:sz w:val="24"/>
          <w:szCs w:val="24"/>
        </w:rPr>
        <w:t>赠品主题及赠品推荐</w:t>
      </w:r>
    </w:p>
    <w:p w:rsidR="00CA04C6" w:rsidRPr="00B67380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116119">
        <w:rPr>
          <w:rFonts w:ascii="宋体" w:eastAsia="宋体" w:hAnsi="宋体" w:cs="宋体" w:hint="eastAsia"/>
          <w:color w:val="FF0000"/>
          <w:sz w:val="24"/>
          <w:szCs w:val="24"/>
        </w:rPr>
        <w:t>产品报价</w:t>
      </w:r>
      <w:r w:rsidR="006C5BC5">
        <w:rPr>
          <w:rFonts w:ascii="宋体" w:eastAsia="宋体" w:hAnsi="宋体" w:cs="宋体" w:hint="eastAsia"/>
          <w:color w:val="FF0000"/>
          <w:sz w:val="24"/>
          <w:szCs w:val="24"/>
        </w:rPr>
        <w:t>4个价格区间</w:t>
      </w:r>
      <w:r w:rsidR="00BE74B6">
        <w:rPr>
          <w:rFonts w:ascii="宋体" w:eastAsia="宋体" w:hAnsi="宋体" w:cs="宋体" w:hint="eastAsia"/>
          <w:color w:val="FF0000"/>
          <w:sz w:val="24"/>
          <w:szCs w:val="24"/>
        </w:rPr>
        <w:t>，每个价格区间推荐产品≤4个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tbl>
      <w:tblPr>
        <w:tblW w:w="7120" w:type="dxa"/>
        <w:tblInd w:w="945" w:type="dxa"/>
        <w:tblLook w:val="04A0" w:firstRow="1" w:lastRow="0" w:firstColumn="1" w:lastColumn="0" w:noHBand="0" w:noVBand="1"/>
      </w:tblPr>
      <w:tblGrid>
        <w:gridCol w:w="1504"/>
        <w:gridCol w:w="1504"/>
        <w:gridCol w:w="2056"/>
        <w:gridCol w:w="2056"/>
      </w:tblGrid>
      <w:tr w:rsidR="006C5BC5" w:rsidRPr="006C5BC5" w:rsidTr="006C5BC5">
        <w:trPr>
          <w:trHeight w:val="360"/>
        </w:trPr>
        <w:tc>
          <w:tcPr>
            <w:tcW w:w="7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价格区间（单位：元）</w:t>
            </w:r>
          </w:p>
        </w:tc>
      </w:tr>
      <w:tr w:rsidR="006C5BC5" w:rsidRPr="006C5BC5" w:rsidTr="006C5BC5">
        <w:trPr>
          <w:trHeight w:val="36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C5BC5" w:rsidRPr="006C5BC5" w:rsidTr="006C5BC5">
        <w:trPr>
          <w:trHeight w:val="37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25~35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65~75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145~155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5BC5" w:rsidRPr="006C5BC5" w:rsidRDefault="006C5BC5" w:rsidP="006C5BC5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 w:val="28"/>
                <w:szCs w:val="28"/>
              </w:rPr>
            </w:pPr>
            <w:r w:rsidRPr="006C5BC5">
              <w:rPr>
                <w:rFonts w:ascii="等线" w:eastAsia="等线" w:hAnsi="等线" w:cs="宋体" w:hint="eastAsia"/>
                <w:b/>
                <w:bCs/>
                <w:color w:val="000000"/>
                <w:sz w:val="28"/>
                <w:szCs w:val="28"/>
              </w:rPr>
              <w:t>195~205</w:t>
            </w:r>
          </w:p>
        </w:tc>
      </w:tr>
    </w:tbl>
    <w:p w:rsidR="00921AE7" w:rsidRPr="0040626C" w:rsidRDefault="00921AE7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</w:p>
    <w:p w:rsidR="00921AE7" w:rsidRDefault="00921AE7" w:rsidP="00921AE7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.3  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招标公司要求</w:t>
      </w:r>
    </w:p>
    <w:p w:rsidR="00921AE7" w:rsidRDefault="00921AE7" w:rsidP="00921AE7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服务过国内外大型</w:t>
      </w:r>
      <w:proofErr w:type="gramStart"/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婴</w:t>
      </w:r>
      <w:proofErr w:type="gramEnd"/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配粉企业，有</w:t>
      </w:r>
      <w:r w:rsidR="00B361B4">
        <w:rPr>
          <w:rFonts w:ascii="宋体" w:eastAsia="宋体" w:hAnsi="宋体" w:cs="宋体" w:hint="eastAsia"/>
          <w:color w:val="FF0000"/>
          <w:sz w:val="24"/>
          <w:szCs w:val="24"/>
        </w:rPr>
        <w:t>赠品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定制化能力</w:t>
      </w:r>
      <w:r w:rsidR="00F6011A">
        <w:rPr>
          <w:rFonts w:ascii="宋体" w:eastAsia="宋体" w:hAnsi="宋体" w:cs="宋体" w:hint="eastAsia"/>
          <w:color w:val="FF0000"/>
          <w:sz w:val="24"/>
          <w:szCs w:val="24"/>
        </w:rPr>
        <w:t>，外包装可增加三元元素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；</w:t>
      </w:r>
    </w:p>
    <w:p w:rsidR="00921AE7" w:rsidRDefault="00921AE7" w:rsidP="00921AE7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有山东、河南两省赠品配送</w:t>
      </w:r>
      <w:r w:rsidR="00F6011A">
        <w:rPr>
          <w:rFonts w:ascii="宋体" w:eastAsia="宋体" w:hAnsi="宋体" w:cs="宋体" w:hint="eastAsia"/>
          <w:color w:val="FF0000"/>
          <w:sz w:val="24"/>
          <w:szCs w:val="24"/>
        </w:rPr>
        <w:t>及售后服务能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力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；</w:t>
      </w:r>
    </w:p>
    <w:p w:rsidR="00921AE7" w:rsidRDefault="00921AE7" w:rsidP="00921AE7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有知名品牌或I</w:t>
      </w:r>
      <w:r w:rsidR="0040626C">
        <w:rPr>
          <w:rFonts w:ascii="宋体" w:eastAsia="宋体" w:hAnsi="宋体" w:cs="宋体"/>
          <w:color w:val="FF0000"/>
          <w:sz w:val="24"/>
          <w:szCs w:val="24"/>
        </w:rPr>
        <w:t>P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授权</w:t>
      </w:r>
      <w:r w:rsidR="009A1867">
        <w:rPr>
          <w:rFonts w:ascii="宋体" w:eastAsia="宋体" w:hAnsi="宋体" w:cs="宋体" w:hint="eastAsia"/>
          <w:color w:val="FF0000"/>
          <w:sz w:val="24"/>
          <w:szCs w:val="24"/>
        </w:rPr>
        <w:t>制作联合Logo</w:t>
      </w:r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为加分项，如米奇、托马斯、乐高、</w:t>
      </w:r>
      <w:proofErr w:type="gramStart"/>
      <w:r w:rsidR="0040626C">
        <w:rPr>
          <w:rFonts w:ascii="宋体" w:eastAsia="宋体" w:hAnsi="宋体" w:cs="宋体" w:hint="eastAsia"/>
          <w:color w:val="FF0000"/>
          <w:sz w:val="24"/>
          <w:szCs w:val="24"/>
        </w:rPr>
        <w:t>小龙哈皮等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；</w:t>
      </w:r>
    </w:p>
    <w:p w:rsidR="00F6011A" w:rsidRDefault="00F6011A" w:rsidP="00921AE7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-工期含配送首批3</w:t>
      </w:r>
      <w:r>
        <w:rPr>
          <w:rFonts w:ascii="宋体" w:eastAsia="宋体" w:hAnsi="宋体" w:cs="宋体"/>
          <w:color w:val="FF0000"/>
          <w:sz w:val="24"/>
          <w:szCs w:val="24"/>
        </w:rPr>
        <w:t>0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日之内到达指定点（后续不晚于1</w:t>
      </w:r>
      <w:r>
        <w:rPr>
          <w:rFonts w:ascii="宋体" w:eastAsia="宋体" w:hAnsi="宋体" w:cs="宋体"/>
          <w:color w:val="FF0000"/>
          <w:sz w:val="24"/>
          <w:szCs w:val="24"/>
        </w:rPr>
        <w:t>0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月3</w:t>
      </w:r>
      <w:r>
        <w:rPr>
          <w:rFonts w:ascii="宋体" w:eastAsia="宋体" w:hAnsi="宋体" w:cs="宋体"/>
          <w:color w:val="FF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日可分批到达）</w:t>
      </w:r>
    </w:p>
    <w:p w:rsidR="00CA04C6" w:rsidRDefault="00CA04C6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6"/>
      <w:bookmarkEnd w:id="4"/>
    </w:p>
    <w:p w:rsidR="00CA04C6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Pr="008D2F6B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Pr="00E32C96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760EEF" w:rsidRDefault="00760EEF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832B2D" w:rsidRPr="00832B2D" w:rsidRDefault="00832B2D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0412E9" w:rsidRDefault="000412E9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274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9D3B85">
        <w:rPr>
          <w:rFonts w:ascii="宋体" w:eastAsia="宋体" w:hAnsi="宋体" w:cs="宋体" w:hint="eastAsia"/>
          <w:sz w:val="24"/>
          <w:szCs w:val="24"/>
        </w:rPr>
        <w:t>促销物料</w:t>
      </w:r>
      <w:r w:rsidR="00F206C8">
        <w:rPr>
          <w:rFonts w:ascii="宋体" w:eastAsia="宋体" w:hAnsi="宋体" w:cs="宋体" w:hint="eastAsia"/>
          <w:sz w:val="24"/>
          <w:szCs w:val="24"/>
        </w:rPr>
        <w:t>供应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B67380">
        <w:rPr>
          <w:rFonts w:ascii="宋体" w:eastAsia="宋体" w:hAnsi="宋体" w:cs="宋体" w:hint="eastAsia"/>
          <w:sz w:val="24"/>
          <w:szCs w:val="24"/>
        </w:rPr>
        <w:t>的服务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0412E9" w:rsidRPr="00B67380" w:rsidRDefault="000412E9" w:rsidP="000412E9">
      <w:pPr>
        <w:spacing w:line="274" w:lineRule="exact"/>
        <w:ind w:firstLineChars="150" w:firstLine="361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</w:t>
      </w:r>
      <w:r w:rsidR="00921AE7">
        <w:rPr>
          <w:rFonts w:ascii="宋体" w:eastAsia="宋体" w:hAnsi="宋体" w:cs="宋体" w:hint="eastAsia"/>
          <w:sz w:val="24"/>
          <w:szCs w:val="24"/>
        </w:rPr>
        <w:t>奶粉事业部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CA04C6" w:rsidRDefault="00CA04C6">
      <w:pPr>
        <w:spacing w:line="178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 w:rsidR="00B67380">
        <w:rPr>
          <w:rFonts w:ascii="宋体" w:eastAsia="宋体" w:hAnsi="宋体" w:cs="宋体" w:hint="eastAsia"/>
          <w:sz w:val="24"/>
          <w:szCs w:val="24"/>
        </w:rPr>
        <w:t>物料制作</w:t>
      </w:r>
      <w:r>
        <w:rPr>
          <w:rFonts w:ascii="宋体" w:eastAsia="宋体" w:hAnsi="宋体" w:cs="宋体" w:hint="eastAsia"/>
          <w:sz w:val="24"/>
          <w:szCs w:val="24"/>
        </w:rPr>
        <w:t>、相关</w:t>
      </w:r>
      <w:r>
        <w:rPr>
          <w:rFonts w:ascii="宋体" w:eastAsia="宋体" w:hAnsi="宋体" w:cs="宋体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E4289A">
        <w:rPr>
          <w:rFonts w:ascii="宋体" w:eastAsia="宋体" w:hAnsi="宋体" w:cs="宋体" w:hint="eastAsia"/>
          <w:sz w:val="24"/>
          <w:szCs w:val="24"/>
        </w:rPr>
        <w:t>运输装卸及售后服务</w:t>
      </w:r>
      <w:r w:rsidR="00B67380">
        <w:rPr>
          <w:rFonts w:ascii="宋体" w:eastAsia="宋体" w:hAnsi="宋体" w:cs="宋体" w:hint="eastAsia"/>
          <w:sz w:val="24"/>
          <w:szCs w:val="24"/>
        </w:rPr>
        <w:t>之</w:t>
      </w:r>
      <w:r>
        <w:rPr>
          <w:rFonts w:ascii="宋体" w:eastAsia="宋体" w:hAnsi="宋体" w:cs="宋体"/>
          <w:sz w:val="24"/>
          <w:szCs w:val="24"/>
        </w:rPr>
        <w:t>义务。</w:t>
      </w:r>
    </w:p>
    <w:p w:rsidR="000412E9" w:rsidRDefault="000412E9">
      <w:pPr>
        <w:spacing w:line="291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B33004">
        <w:rPr>
          <w:rFonts w:ascii="宋体" w:eastAsia="宋体" w:hAnsi="宋体" w:cs="宋体" w:hint="eastAsia"/>
          <w:sz w:val="24"/>
          <w:szCs w:val="24"/>
        </w:rPr>
        <w:t>所招标物资</w:t>
      </w:r>
      <w:r w:rsidR="00B67380">
        <w:rPr>
          <w:rFonts w:ascii="宋体" w:eastAsia="宋体" w:hAnsi="宋体" w:cs="宋体" w:hint="eastAsia"/>
          <w:sz w:val="24"/>
          <w:szCs w:val="24"/>
        </w:rPr>
        <w:t>制作</w:t>
      </w:r>
      <w:r w:rsidR="00E32C96">
        <w:rPr>
          <w:rFonts w:ascii="宋体" w:eastAsia="宋体" w:hAnsi="宋体" w:cs="宋体" w:hint="eastAsia"/>
          <w:sz w:val="24"/>
          <w:szCs w:val="24"/>
        </w:rPr>
        <w:t>或代理</w:t>
      </w:r>
      <w:r w:rsidR="006071AF">
        <w:rPr>
          <w:rFonts w:ascii="宋体" w:eastAsia="宋体" w:hAnsi="宋体" w:cs="宋体"/>
          <w:sz w:val="24"/>
          <w:szCs w:val="24"/>
        </w:rPr>
        <w:t>服务公司的相关</w:t>
      </w:r>
      <w:r w:rsidR="006071AF">
        <w:rPr>
          <w:rFonts w:ascii="宋体" w:eastAsia="宋体" w:hAnsi="宋体" w:cs="宋体" w:hint="eastAsia"/>
          <w:sz w:val="24"/>
          <w:szCs w:val="24"/>
        </w:rPr>
        <w:t>营业执照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CA04C6" w:rsidRDefault="00CA04C6">
      <w:pPr>
        <w:spacing w:line="236" w:lineRule="exact"/>
        <w:rPr>
          <w:sz w:val="20"/>
          <w:szCs w:val="20"/>
        </w:rPr>
      </w:pPr>
    </w:p>
    <w:p w:rsidR="00CA04C6" w:rsidRDefault="0059529F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CA04C6" w:rsidRDefault="00CA04C6">
      <w:pPr>
        <w:spacing w:line="207" w:lineRule="exact"/>
        <w:rPr>
          <w:sz w:val="20"/>
          <w:szCs w:val="20"/>
        </w:rPr>
      </w:pPr>
    </w:p>
    <w:p w:rsidR="00CA04C6" w:rsidRDefault="0059529F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lastRenderedPageBreak/>
        <w:t>3.5 投标方法定代表人不能亲自参加投标的，参加人须出具《法人代表授权书》。</w:t>
      </w:r>
    </w:p>
    <w:p w:rsidR="00CA04C6" w:rsidRDefault="00CA04C6">
      <w:pPr>
        <w:spacing w:line="233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rStyle w:val="ac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>时间不得超过</w:t>
      </w:r>
      <w:r w:rsidR="00EE354F">
        <w:rPr>
          <w:rFonts w:ascii="宋体" w:eastAsia="宋体" w:hAnsi="宋体" w:cs="宋体"/>
          <w:sz w:val="24"/>
          <w:szCs w:val="24"/>
        </w:rPr>
        <w:t xml:space="preserve"> </w:t>
      </w:r>
      <w:r w:rsidR="00BE74B6">
        <w:rPr>
          <w:rFonts w:ascii="宋体" w:eastAsia="宋体" w:hAnsi="宋体" w:cs="宋体"/>
          <w:sz w:val="24"/>
          <w:szCs w:val="24"/>
        </w:rPr>
        <w:t>3</w:t>
      </w:r>
      <w:r w:rsidR="00EE354F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/>
          <w:sz w:val="24"/>
          <w:szCs w:val="24"/>
        </w:rPr>
        <w:t xml:space="preserve"> 分钟，答疑时间不得超过</w:t>
      </w:r>
      <w:r w:rsidR="00273229">
        <w:rPr>
          <w:rFonts w:ascii="宋体" w:eastAsia="宋体" w:hAnsi="宋体" w:cs="宋体"/>
          <w:sz w:val="24"/>
          <w:szCs w:val="24"/>
        </w:rPr>
        <w:t xml:space="preserve"> </w:t>
      </w:r>
      <w:r w:rsidR="00BE74B6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0 分钟。</w:t>
      </w:r>
    </w:p>
    <w:p w:rsidR="00CA04C6" w:rsidRDefault="00760EEF" w:rsidP="00760EEF">
      <w:pPr>
        <w:tabs>
          <w:tab w:val="left" w:pos="620"/>
        </w:tabs>
        <w:spacing w:line="360" w:lineRule="auto"/>
        <w:rPr>
          <w:rStyle w:val="ac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Style w:val="ac"/>
          <w:rFonts w:ascii="宋体" w:eastAsia="宋体" w:hAnsi="宋体" w:cs="宋体"/>
          <w:color w:val="FF0000"/>
          <w:sz w:val="24"/>
          <w:szCs w:val="24"/>
          <w:shd w:val="clear" w:color="auto" w:fill="FFFFFF"/>
        </w:rPr>
        <w:t xml:space="preserve"> </w:t>
      </w:r>
    </w:p>
    <w:p w:rsidR="00CA04C6" w:rsidRDefault="0059529F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947429" w:rsidRDefault="00947429" w:rsidP="00947429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444953" w:rsidRPr="00E3580E" w:rsidRDefault="0059529F" w:rsidP="00E3580E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各投标人综合评分（100分为满分）：</w:t>
      </w:r>
    </w:p>
    <w:p w:rsidR="00CA04C6" w:rsidRPr="00BE74B6" w:rsidRDefault="00E3580E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</w:pP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公司简介、</w:t>
      </w:r>
      <w:r w:rsidR="004843C2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市场分析</w:t>
      </w:r>
      <w:r w:rsidR="0059529F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（</w:t>
      </w:r>
      <w:r w:rsidR="00F6011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1</w:t>
      </w:r>
      <w:r w:rsidR="008B46D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0</w:t>
      </w:r>
      <w:r w:rsidR="0059529F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%）</w:t>
      </w:r>
      <w:r w:rsidR="000F7BCA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：</w:t>
      </w:r>
      <w:proofErr w:type="gramStart"/>
      <w:r w:rsidR="0040626C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婴</w:t>
      </w:r>
      <w:proofErr w:type="gramEnd"/>
      <w:r w:rsidR="0040626C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配粉赠品</w:t>
      </w:r>
      <w:r w:rsidR="004843C2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市场</w:t>
      </w:r>
      <w:r w:rsidR="00444953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趋势</w:t>
      </w:r>
      <w:r w:rsidR="004843C2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分析</w:t>
      </w:r>
      <w:r w:rsidR="000F7BCA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；</w:t>
      </w:r>
    </w:p>
    <w:p w:rsidR="00CA04C6" w:rsidRPr="00BE74B6" w:rsidRDefault="0040626C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</w:pP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服务</w:t>
      </w:r>
      <w:r w:rsidR="00444953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案例</w:t>
      </w:r>
      <w:r w:rsidR="003A4950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 xml:space="preserve"> </w:t>
      </w:r>
      <w:r w:rsidR="0059529F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(</w:t>
      </w:r>
      <w:r w:rsidR="00F6011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1</w:t>
      </w:r>
      <w:r w:rsidR="008B46D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0</w:t>
      </w:r>
      <w:r w:rsidR="0059529F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%)</w:t>
      </w:r>
      <w:r w:rsidR="000F7BCA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：</w:t>
      </w: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赠品制作案例及效果</w:t>
      </w:r>
      <w:r w:rsidR="00444953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，可携带</w:t>
      </w: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与婴配粉相关</w:t>
      </w:r>
      <w:r w:rsidR="00444953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实物参考</w:t>
      </w:r>
      <w:r w:rsidR="000F7BCA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；</w:t>
      </w:r>
    </w:p>
    <w:p w:rsidR="004843C2" w:rsidRPr="00BE74B6" w:rsidRDefault="004843C2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</w:pP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价格竞争性(</w:t>
      </w:r>
      <w:r w:rsidR="00F6011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5</w:t>
      </w:r>
      <w:r w:rsidR="008B46D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0</w:t>
      </w: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%)：产品价格的合理性</w:t>
      </w:r>
      <w:r w:rsidR="00F6011A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及主题符合性</w:t>
      </w:r>
      <w:r w:rsidR="00444953"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；</w:t>
      </w:r>
    </w:p>
    <w:p w:rsidR="004843C2" w:rsidRPr="00BE74B6" w:rsidRDefault="004843C2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b/>
          <w:bCs/>
          <w:color w:val="FF0000"/>
          <w:sz w:val="21"/>
          <w:szCs w:val="21"/>
        </w:rPr>
      </w:pP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产品服务(</w:t>
      </w:r>
      <w:r w:rsidR="00E3580E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3</w:t>
      </w:r>
      <w:r w:rsidR="008B46DA" w:rsidRPr="00BE74B6">
        <w:rPr>
          <w:rStyle w:val="ac"/>
          <w:rFonts w:ascii="宋体" w:eastAsia="宋体" w:hAnsi="宋体" w:cs="宋体"/>
          <w:b w:val="0"/>
          <w:bCs/>
          <w:color w:val="FF0000"/>
          <w:szCs w:val="24"/>
          <w:shd w:val="clear" w:color="auto" w:fill="FFFFFF"/>
        </w:rPr>
        <w:t>0</w:t>
      </w:r>
      <w:r w:rsidRPr="00BE74B6">
        <w:rPr>
          <w:rStyle w:val="ac"/>
          <w:rFonts w:ascii="宋体" w:eastAsia="宋体" w:hAnsi="宋体" w:cs="宋体" w:hint="eastAsia"/>
          <w:b w:val="0"/>
          <w:bCs/>
          <w:color w:val="FF0000"/>
          <w:szCs w:val="24"/>
          <w:shd w:val="clear" w:color="auto" w:fill="FFFFFF"/>
        </w:rPr>
        <w:t>%)：竞标公司的服务承诺，售后处理，质量、进度的保障措施，产品质保时间、突发事件的相应处理、紧急采购的响应时间等</w:t>
      </w: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21021" w:rsidRDefault="00C21021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832B2D" w:rsidRDefault="00832B2D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邀请书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投标方须知</w:t>
      </w:r>
    </w:p>
    <w:p w:rsidR="00CA04C6" w:rsidRDefault="00CA04C6" w:rsidP="00CB04DB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:rsidR="00CA04C6" w:rsidRPr="000412E9" w:rsidRDefault="0059529F" w:rsidP="00F513D4">
      <w:pPr>
        <w:spacing w:line="274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第三部分</w:t>
      </w:r>
      <w:r w:rsidR="000412E9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947429">
        <w:rPr>
          <w:rFonts w:ascii="宋体" w:eastAsia="宋体" w:hAnsi="宋体" w:cs="宋体" w:hint="eastAsia"/>
          <w:sz w:val="24"/>
          <w:szCs w:val="24"/>
        </w:rPr>
        <w:t>项目介绍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0412E9" w:rsidRDefault="000412E9" w:rsidP="000412E9">
      <w:pPr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 w:rsidP="000412E9">
      <w:pPr>
        <w:spacing w:line="274" w:lineRule="exact"/>
        <w:ind w:firstLineChars="147" w:firstLine="35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0412E9" w:rsidRDefault="000412E9">
      <w:pPr>
        <w:spacing w:line="274" w:lineRule="exact"/>
        <w:ind w:left="360"/>
        <w:rPr>
          <w:sz w:val="20"/>
          <w:szCs w:val="20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CA04C6" w:rsidRDefault="00CA04C6">
      <w:pPr>
        <w:sectPr w:rsidR="00CA04C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5" w:name="page9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 w:rsidP="00247EFA">
      <w:pPr>
        <w:numPr>
          <w:ilvl w:val="0"/>
          <w:numId w:val="8"/>
        </w:numPr>
        <w:tabs>
          <w:tab w:val="left" w:pos="400"/>
        </w:tabs>
        <w:spacing w:before="100" w:beforeAutospacing="1" w:afterLines="50" w:after="120" w:line="274" w:lineRule="exact"/>
        <w:ind w:left="396" w:hanging="24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14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0412E9" w:rsidRDefault="000412E9" w:rsidP="000412E9">
      <w:pPr>
        <w:spacing w:line="274" w:lineRule="exact"/>
        <w:ind w:left="140" w:firstLineChars="100" w:firstLine="200"/>
        <w:rPr>
          <w:sz w:val="20"/>
          <w:szCs w:val="20"/>
        </w:rPr>
      </w:pP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企业营业执照</w:t>
      </w:r>
      <w:r w:rsidR="00C96375">
        <w:rPr>
          <w:rFonts w:ascii="宋体" w:hAnsi="宋体" w:hint="eastAsia"/>
          <w:color w:val="000000"/>
          <w:sz w:val="28"/>
          <w:szCs w:val="28"/>
        </w:rPr>
        <w:t>（纸质版）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DE168D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质量保证体系及其质量认证证明</w:t>
      </w:r>
      <w:r w:rsidR="00C96375">
        <w:rPr>
          <w:rFonts w:ascii="宋体" w:hAnsi="宋体" w:hint="eastAsia"/>
          <w:color w:val="000000"/>
          <w:sz w:val="28"/>
          <w:szCs w:val="28"/>
        </w:rPr>
        <w:t>（纸质版）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:rsidR="00DE168D" w:rsidRPr="00D57DAE" w:rsidRDefault="00DE168D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 w:rsidRPr="00D57DAE">
        <w:rPr>
          <w:rFonts w:ascii="宋体" w:hAnsi="宋体" w:cs="宋体"/>
          <w:bCs/>
          <w:sz w:val="28"/>
          <w:szCs w:val="28"/>
        </w:rPr>
        <w:t>投标人近两年内在经营活动中没有重大违法记录声明</w:t>
      </w:r>
      <w:r w:rsidR="00C96375">
        <w:rPr>
          <w:rFonts w:ascii="宋体" w:hAnsi="宋体" w:hint="eastAsia"/>
          <w:color w:val="000000"/>
          <w:sz w:val="28"/>
          <w:szCs w:val="28"/>
        </w:rPr>
        <w:t>（纸质版）；</w:t>
      </w:r>
    </w:p>
    <w:p w:rsidR="00DE168D" w:rsidRPr="002F1775" w:rsidRDefault="00A56EBC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被授权人身份证</w:t>
      </w:r>
      <w:r>
        <w:rPr>
          <w:rFonts w:ascii="宋体" w:hAnsi="宋体" w:cs="宋体" w:hint="eastAsia"/>
          <w:bCs/>
          <w:sz w:val="28"/>
          <w:szCs w:val="28"/>
        </w:rPr>
        <w:t>和</w:t>
      </w:r>
      <w:r w:rsidR="00DE168D" w:rsidRPr="00D57DAE">
        <w:rPr>
          <w:rFonts w:ascii="宋体" w:hAnsi="宋体" w:cs="宋体"/>
          <w:bCs/>
          <w:sz w:val="28"/>
          <w:szCs w:val="28"/>
        </w:rPr>
        <w:t>法定代表人身份证</w:t>
      </w:r>
      <w:r w:rsidR="00C96375">
        <w:rPr>
          <w:rFonts w:ascii="宋体" w:hAnsi="宋体" w:hint="eastAsia"/>
          <w:color w:val="000000"/>
          <w:sz w:val="28"/>
          <w:szCs w:val="28"/>
        </w:rPr>
        <w:t>（纸质版）；</w:t>
      </w:r>
    </w:p>
    <w:p w:rsidR="002F1775" w:rsidRPr="00D57DAE" w:rsidRDefault="002F1775" w:rsidP="00DE168D">
      <w:pPr>
        <w:widowControl w:val="0"/>
        <w:numPr>
          <w:ilvl w:val="0"/>
          <w:numId w:val="9"/>
        </w:numPr>
        <w:ind w:leftChars="100" w:left="220" w:firstLine="0"/>
        <w:jc w:val="both"/>
        <w:rPr>
          <w:rFonts w:ascii="宋体" w:hAnsi="宋体"/>
          <w:color w:val="000000"/>
          <w:sz w:val="28"/>
          <w:szCs w:val="28"/>
        </w:rPr>
      </w:pPr>
      <w:r w:rsidRPr="002F1775">
        <w:rPr>
          <w:rFonts w:ascii="宋体" w:hAnsi="宋体" w:hint="eastAsia"/>
          <w:color w:val="000000"/>
          <w:sz w:val="28"/>
          <w:szCs w:val="28"/>
        </w:rPr>
        <w:t>三元</w:t>
      </w:r>
      <w:r w:rsidR="00921AE7">
        <w:rPr>
          <w:rFonts w:ascii="宋体" w:hAnsi="宋体" w:hint="eastAsia"/>
          <w:color w:val="000000"/>
          <w:sz w:val="28"/>
          <w:szCs w:val="28"/>
        </w:rPr>
        <w:t>奶粉事业部</w:t>
      </w:r>
      <w:r w:rsidRPr="002F1775">
        <w:rPr>
          <w:rFonts w:ascii="宋体" w:hAnsi="宋体" w:hint="eastAsia"/>
          <w:color w:val="000000"/>
          <w:sz w:val="28"/>
          <w:szCs w:val="28"/>
        </w:rPr>
        <w:t>促销物料招标文件</w:t>
      </w:r>
      <w:r w:rsidR="00C96375">
        <w:rPr>
          <w:rFonts w:ascii="宋体" w:hAnsi="宋体" w:hint="eastAsia"/>
          <w:color w:val="000000"/>
          <w:sz w:val="28"/>
          <w:szCs w:val="28"/>
        </w:rPr>
        <w:t>（纸质版）。</w:t>
      </w:r>
    </w:p>
    <w:p w:rsidR="00B67380" w:rsidRPr="00DE168D" w:rsidRDefault="00B67380" w:rsidP="00DE168D">
      <w:pPr>
        <w:spacing w:line="274" w:lineRule="exact"/>
        <w:ind w:left="6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 w:rsidP="000412E9">
      <w:pPr>
        <w:spacing w:line="274" w:lineRule="exact"/>
        <w:ind w:leftChars="64" w:left="141" w:firstLineChars="198" w:firstLine="477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储存袋需密封</w:t>
      </w:r>
      <w:proofErr w:type="gramEnd"/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且封口处需加盖公章，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 w:rsidR="001E08D8">
        <w:rPr>
          <w:rFonts w:ascii="宋体" w:eastAsia="宋体" w:hAnsi="宋体" w:cs="宋体" w:hint="eastAsia"/>
          <w:b/>
          <w:color w:val="FF0000"/>
          <w:sz w:val="24"/>
          <w:szCs w:val="24"/>
        </w:rPr>
        <w:t>正本和副本各一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份即可)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0412E9" w:rsidRDefault="000412E9" w:rsidP="000412E9">
      <w:pPr>
        <w:spacing w:line="274" w:lineRule="exact"/>
        <w:ind w:leftChars="64" w:left="141"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CA04C6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0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 w:rsidR="00921AE7">
        <w:rPr>
          <w:rFonts w:ascii="宋体" w:eastAsia="宋体" w:hAnsi="宋体" w:cs="宋体" w:hint="eastAsia"/>
          <w:sz w:val="24"/>
          <w:szCs w:val="24"/>
        </w:rPr>
        <w:t>奶粉事业</w:t>
      </w:r>
      <w:proofErr w:type="gramStart"/>
      <w:r w:rsidR="00921AE7">
        <w:rPr>
          <w:rFonts w:ascii="宋体" w:eastAsia="宋体" w:hAnsi="宋体" w:cs="宋体" w:hint="eastAsia"/>
          <w:sz w:val="24"/>
          <w:szCs w:val="24"/>
        </w:rPr>
        <w:t>部</w:t>
      </w:r>
      <w:r w:rsidR="00F66983">
        <w:rPr>
          <w:rFonts w:ascii="宋体" w:eastAsia="宋体" w:hAnsi="宋体" w:cs="宋体" w:hint="eastAsia"/>
          <w:sz w:val="24"/>
          <w:szCs w:val="24"/>
        </w:rPr>
        <w:t>奶事业</w:t>
      </w:r>
      <w:proofErr w:type="gramEnd"/>
      <w:r w:rsidR="00F66983">
        <w:rPr>
          <w:rFonts w:ascii="宋体" w:eastAsia="宋体" w:hAnsi="宋体" w:cs="宋体" w:hint="eastAsia"/>
          <w:sz w:val="24"/>
          <w:szCs w:val="24"/>
        </w:rPr>
        <w:t>部办公室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5C3CA2">
        <w:rPr>
          <w:rFonts w:ascii="宋体" w:eastAsia="宋体" w:hAnsi="宋体" w:cs="宋体" w:hint="eastAsia"/>
          <w:sz w:val="24"/>
          <w:szCs w:val="24"/>
        </w:rPr>
        <w:t>八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CA04C6" w:rsidSect="007F2F9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DE" w:rsidRDefault="00577FDE" w:rsidP="0073216B">
      <w:r>
        <w:separator/>
      </w:r>
    </w:p>
  </w:endnote>
  <w:endnote w:type="continuationSeparator" w:id="0">
    <w:p w:rsidR="00577FDE" w:rsidRDefault="00577FDE" w:rsidP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DE" w:rsidRDefault="00577FDE" w:rsidP="0073216B">
      <w:r>
        <w:separator/>
      </w:r>
    </w:p>
  </w:footnote>
  <w:footnote w:type="continuationSeparator" w:id="0">
    <w:p w:rsidR="00577FDE" w:rsidRDefault="00577FDE" w:rsidP="007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E4C8B1"/>
    <w:multiLevelType w:val="singleLevel"/>
    <w:tmpl w:val="38E4C8B1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C6"/>
    <w:rsid w:val="00037076"/>
    <w:rsid w:val="000412E9"/>
    <w:rsid w:val="00093DBF"/>
    <w:rsid w:val="000F7BCA"/>
    <w:rsid w:val="00116119"/>
    <w:rsid w:val="00116BB1"/>
    <w:rsid w:val="001341F3"/>
    <w:rsid w:val="00137054"/>
    <w:rsid w:val="001D004C"/>
    <w:rsid w:val="001E08D8"/>
    <w:rsid w:val="00247EFA"/>
    <w:rsid w:val="00266C6D"/>
    <w:rsid w:val="00273229"/>
    <w:rsid w:val="00280D37"/>
    <w:rsid w:val="002A031A"/>
    <w:rsid w:val="002D66C4"/>
    <w:rsid w:val="002F0EA0"/>
    <w:rsid w:val="002F1775"/>
    <w:rsid w:val="00387E1D"/>
    <w:rsid w:val="003A4950"/>
    <w:rsid w:val="003C1CE0"/>
    <w:rsid w:val="00404E88"/>
    <w:rsid w:val="0040626C"/>
    <w:rsid w:val="00444377"/>
    <w:rsid w:val="00444953"/>
    <w:rsid w:val="004601DB"/>
    <w:rsid w:val="004843C2"/>
    <w:rsid w:val="004F7EB8"/>
    <w:rsid w:val="0050085A"/>
    <w:rsid w:val="0050267B"/>
    <w:rsid w:val="0052589E"/>
    <w:rsid w:val="0054314D"/>
    <w:rsid w:val="00557C1C"/>
    <w:rsid w:val="00565601"/>
    <w:rsid w:val="00577FDE"/>
    <w:rsid w:val="0059529F"/>
    <w:rsid w:val="005C3CA2"/>
    <w:rsid w:val="006071AF"/>
    <w:rsid w:val="0065007D"/>
    <w:rsid w:val="0066348C"/>
    <w:rsid w:val="006C5BC5"/>
    <w:rsid w:val="006C6B10"/>
    <w:rsid w:val="00711E25"/>
    <w:rsid w:val="00720367"/>
    <w:rsid w:val="0073216B"/>
    <w:rsid w:val="00756920"/>
    <w:rsid w:val="00760EEF"/>
    <w:rsid w:val="00760F64"/>
    <w:rsid w:val="00774E40"/>
    <w:rsid w:val="00780A86"/>
    <w:rsid w:val="00780B06"/>
    <w:rsid w:val="007C2176"/>
    <w:rsid w:val="007E752A"/>
    <w:rsid w:val="007F210E"/>
    <w:rsid w:val="007F2F96"/>
    <w:rsid w:val="00816126"/>
    <w:rsid w:val="0082000B"/>
    <w:rsid w:val="00826315"/>
    <w:rsid w:val="00832B2D"/>
    <w:rsid w:val="0085771F"/>
    <w:rsid w:val="00860F30"/>
    <w:rsid w:val="00895B46"/>
    <w:rsid w:val="008B46DA"/>
    <w:rsid w:val="008D2F6B"/>
    <w:rsid w:val="009136FA"/>
    <w:rsid w:val="00921AE7"/>
    <w:rsid w:val="00947429"/>
    <w:rsid w:val="009575BD"/>
    <w:rsid w:val="0096140D"/>
    <w:rsid w:val="00981508"/>
    <w:rsid w:val="00984BDA"/>
    <w:rsid w:val="00986161"/>
    <w:rsid w:val="009A1867"/>
    <w:rsid w:val="009C089C"/>
    <w:rsid w:val="009D3B85"/>
    <w:rsid w:val="00A118FB"/>
    <w:rsid w:val="00A13267"/>
    <w:rsid w:val="00A3755C"/>
    <w:rsid w:val="00A56EBC"/>
    <w:rsid w:val="00A61A6C"/>
    <w:rsid w:val="00A73853"/>
    <w:rsid w:val="00B008CC"/>
    <w:rsid w:val="00B33004"/>
    <w:rsid w:val="00B342EA"/>
    <w:rsid w:val="00B361B4"/>
    <w:rsid w:val="00B54009"/>
    <w:rsid w:val="00B67380"/>
    <w:rsid w:val="00B836A2"/>
    <w:rsid w:val="00BA471A"/>
    <w:rsid w:val="00BE41B9"/>
    <w:rsid w:val="00BE74B6"/>
    <w:rsid w:val="00C21021"/>
    <w:rsid w:val="00C24D7D"/>
    <w:rsid w:val="00C27FD1"/>
    <w:rsid w:val="00C6520A"/>
    <w:rsid w:val="00C96375"/>
    <w:rsid w:val="00CA04C6"/>
    <w:rsid w:val="00CA5BB0"/>
    <w:rsid w:val="00CB04DB"/>
    <w:rsid w:val="00CC0CB3"/>
    <w:rsid w:val="00CF04C3"/>
    <w:rsid w:val="00D033A9"/>
    <w:rsid w:val="00D05B95"/>
    <w:rsid w:val="00D21EB9"/>
    <w:rsid w:val="00D278C4"/>
    <w:rsid w:val="00D7107B"/>
    <w:rsid w:val="00D84411"/>
    <w:rsid w:val="00DA2643"/>
    <w:rsid w:val="00DC792A"/>
    <w:rsid w:val="00DE168D"/>
    <w:rsid w:val="00DE2958"/>
    <w:rsid w:val="00E21E0A"/>
    <w:rsid w:val="00E32C96"/>
    <w:rsid w:val="00E3580E"/>
    <w:rsid w:val="00E4289A"/>
    <w:rsid w:val="00E81F5E"/>
    <w:rsid w:val="00EE354F"/>
    <w:rsid w:val="00F01A2E"/>
    <w:rsid w:val="00F206C8"/>
    <w:rsid w:val="00F401F4"/>
    <w:rsid w:val="00F450DF"/>
    <w:rsid w:val="00F513D4"/>
    <w:rsid w:val="00F6011A"/>
    <w:rsid w:val="00F63F73"/>
    <w:rsid w:val="00F66983"/>
    <w:rsid w:val="00F86878"/>
    <w:rsid w:val="00FA4A7A"/>
    <w:rsid w:val="00FB6B3A"/>
    <w:rsid w:val="00FC09E2"/>
    <w:rsid w:val="00FE38DB"/>
    <w:rsid w:val="00FF2409"/>
    <w:rsid w:val="5206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5C00B"/>
  <w15:docId w15:val="{C4AEC7EF-913C-4A15-AE6E-F1CB452D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F9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7F2F96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7F2F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F2F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7F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7F2F96"/>
    <w:pPr>
      <w:spacing w:beforeAutospacing="1" w:afterAutospacing="1"/>
    </w:pPr>
    <w:rPr>
      <w:sz w:val="24"/>
    </w:rPr>
  </w:style>
  <w:style w:type="character" w:styleId="ac">
    <w:name w:val="Strong"/>
    <w:basedOn w:val="a0"/>
    <w:uiPriority w:val="22"/>
    <w:qFormat/>
    <w:rsid w:val="007F2F96"/>
    <w:rPr>
      <w:b/>
    </w:rPr>
  </w:style>
  <w:style w:type="character" w:styleId="ad">
    <w:name w:val="Hyperlink"/>
    <w:basedOn w:val="a0"/>
    <w:uiPriority w:val="99"/>
    <w:unhideWhenUsed/>
    <w:qFormat/>
    <w:rsid w:val="007F2F96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7F2F9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F2F96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7F2F96"/>
  </w:style>
  <w:style w:type="paragraph" w:customStyle="1" w:styleId="1">
    <w:name w:val="列表段落1"/>
    <w:basedOn w:val="a"/>
    <w:uiPriority w:val="34"/>
    <w:qFormat/>
    <w:rsid w:val="007F2F9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7F2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qq175488115@163.com</cp:lastModifiedBy>
  <cp:revision>9</cp:revision>
  <cp:lastPrinted>2019-05-07T06:02:00Z</cp:lastPrinted>
  <dcterms:created xsi:type="dcterms:W3CDTF">2019-08-22T01:55:00Z</dcterms:created>
  <dcterms:modified xsi:type="dcterms:W3CDTF">2019-08-30T02:57:00Z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