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3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北京三元食品股份有限公司</w:t>
      </w:r>
    </w:p>
    <w:p>
      <w:pPr>
        <w:spacing w:line="385" w:lineRule="exac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530" w:lineRule="exact"/>
        <w:ind w:left="40" w:right="45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低温奶事业部谷物酸奶包装设计服务公司</w:t>
      </w:r>
      <w:r>
        <w:rPr>
          <w:rFonts w:ascii="宋体" w:hAnsi="宋体" w:eastAsia="宋体" w:cs="宋体"/>
          <w:b/>
          <w:bCs/>
          <w:sz w:val="44"/>
          <w:szCs w:val="44"/>
        </w:rPr>
        <w:t>招标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</w:p>
    <w:p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招标文件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9" w:lineRule="exact"/>
        <w:rPr>
          <w:sz w:val="24"/>
          <w:szCs w:val="24"/>
        </w:rPr>
      </w:pPr>
    </w:p>
    <w:p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Arial" w:hAnsi="Arial" w:cs="Arial"/>
          <w:b/>
          <w:bCs/>
          <w:sz w:val="28"/>
          <w:szCs w:val="28"/>
        </w:rPr>
        <w:t>〇</w:t>
      </w:r>
      <w:r>
        <w:rPr>
          <w:rFonts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Arial" w:hAnsi="Arial" w:eastAsia="宋体" w:cs="Arial"/>
          <w:b/>
          <w:bCs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ascii="宋体" w:hAnsi="宋体" w:eastAsia="宋体" w:cs="宋体"/>
          <w:b/>
          <w:bCs/>
          <w:sz w:val="28"/>
          <w:szCs w:val="28"/>
        </w:rPr>
        <w:t>月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1" w:name="page2"/>
      <w:bookmarkEnd w:id="1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8" w:lineRule="exact"/>
        <w:rPr>
          <w:sz w:val="20"/>
          <w:szCs w:val="20"/>
        </w:rPr>
      </w:pPr>
    </w:p>
    <w:p>
      <w:pPr>
        <w:sectPr>
          <w:type w:val="continuous"/>
          <w:pgSz w:w="11900" w:h="16838"/>
          <w:pgMar w:top="1440" w:right="1440" w:bottom="445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2" w:name="page3"/>
      <w:bookmarkEnd w:id="2"/>
    </w:p>
    <w:p>
      <w:pPr>
        <w:spacing w:line="211" w:lineRule="exact"/>
        <w:rPr>
          <w:sz w:val="20"/>
          <w:szCs w:val="20"/>
        </w:rPr>
      </w:pPr>
    </w:p>
    <w:p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第一部分 邀请书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62" w:lineRule="exact"/>
        <w:rPr>
          <w:sz w:val="20"/>
          <w:szCs w:val="20"/>
        </w:rPr>
      </w:pPr>
    </w:p>
    <w:p>
      <w:pPr>
        <w:spacing w:line="274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尊敬的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商：</w:t>
      </w:r>
    </w:p>
    <w:p>
      <w:pPr>
        <w:spacing w:line="194" w:lineRule="exact"/>
        <w:rPr>
          <w:sz w:val="20"/>
          <w:szCs w:val="20"/>
        </w:rPr>
      </w:pPr>
    </w:p>
    <w:p>
      <w:pPr>
        <w:spacing w:line="442" w:lineRule="exact"/>
        <w:ind w:left="40" w:right="26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三元食品作为中国乳品行业的龙头企业，具有较高的行业影响力及市场占有率。为</w:t>
      </w:r>
      <w:r>
        <w:rPr>
          <w:rFonts w:hint="eastAsia" w:ascii="宋体" w:hAnsi="宋体" w:eastAsia="宋体" w:cs="宋体"/>
          <w:sz w:val="24"/>
          <w:szCs w:val="24"/>
        </w:rPr>
        <w:t>了进一步提升我公司系列产品的市场竞争力</w:t>
      </w:r>
      <w:r>
        <w:rPr>
          <w:rFonts w:ascii="宋体" w:hAnsi="宋体" w:eastAsia="宋体" w:cs="宋体"/>
          <w:sz w:val="24"/>
          <w:szCs w:val="24"/>
        </w:rPr>
        <w:t>，邀请您来</w:t>
      </w:r>
      <w:r>
        <w:rPr>
          <w:rFonts w:hint="eastAsia" w:ascii="宋体" w:hAnsi="宋体" w:eastAsia="宋体" w:cs="宋体"/>
          <w:sz w:val="24"/>
          <w:szCs w:val="24"/>
        </w:rPr>
        <w:t>参与</w:t>
      </w:r>
      <w:r>
        <w:rPr>
          <w:rFonts w:ascii="宋体" w:hAnsi="宋体" w:eastAsia="宋体" w:cs="宋体"/>
          <w:sz w:val="24"/>
          <w:szCs w:val="24"/>
        </w:rPr>
        <w:t>本次招标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42" w:lineRule="exact"/>
        <w:ind w:left="40" w:right="26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项目包含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442" w:lineRule="exact"/>
        <w:ind w:left="40" w:right="26" w:firstLine="480" w:firstLineChars="200"/>
        <w:jc w:val="both"/>
        <w:rPr>
          <w:sz w:val="20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>以项目制的形式按需提供三元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低温奶事业部谷物酸奶系列</w:t>
      </w:r>
      <w:r>
        <w:rPr>
          <w:rFonts w:hint="eastAsia" w:ascii="宋体" w:hAnsi="宋体" w:eastAsia="宋体" w:cs="宋体"/>
          <w:sz w:val="24"/>
          <w:szCs w:val="24"/>
        </w:rPr>
        <w:t>产品包装设计服务</w:t>
      </w:r>
      <w:r>
        <w:rPr>
          <w:rFonts w:hint="eastAsia"/>
          <w:sz w:val="20"/>
          <w:szCs w:val="20"/>
        </w:rPr>
        <w:t>。</w:t>
      </w:r>
    </w:p>
    <w:p>
      <w:pPr>
        <w:spacing w:line="442" w:lineRule="exact"/>
        <w:ind w:left="40" w:right="26" w:firstLine="400" w:firstLineChars="200"/>
        <w:jc w:val="both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服务商</w:t>
      </w:r>
      <w:r>
        <w:rPr>
          <w:rFonts w:ascii="宋体" w:hAnsi="宋体" w:eastAsia="宋体" w:cs="宋体"/>
          <w:b/>
          <w:bCs/>
          <w:sz w:val="24"/>
          <w:szCs w:val="24"/>
        </w:rPr>
        <w:t>资格准入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left="520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为保证本次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品牌广告服务公司</w:t>
      </w:r>
      <w:r>
        <w:rPr>
          <w:rFonts w:ascii="宋体" w:hAnsi="宋体" w:eastAsia="宋体" w:cs="宋体"/>
          <w:color w:val="FF0000"/>
          <w:sz w:val="24"/>
          <w:szCs w:val="24"/>
        </w:rPr>
        <w:t>合作资格准入招标工作顺利完成，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我司会在报名截止后对服务公司的资质进行初审（</w:t>
      </w:r>
      <w:r>
        <w:rPr>
          <w:rFonts w:ascii="宋体" w:hAnsi="宋体" w:eastAsia="宋体" w:cs="宋体"/>
          <w:color w:val="FF0000"/>
          <w:sz w:val="24"/>
          <w:szCs w:val="24"/>
        </w:rPr>
        <w:t>资质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包括但不限于工商信息、往期客户、成功案例等）</w:t>
      </w:r>
      <w:r>
        <w:rPr>
          <w:rFonts w:ascii="宋体" w:hAnsi="宋体" w:eastAsia="宋体" w:cs="宋体"/>
          <w:color w:val="FF0000"/>
          <w:sz w:val="24"/>
          <w:szCs w:val="24"/>
        </w:rPr>
        <w:t>，初审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通过的服务公司方可进行投标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：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时间与地点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报名时间</w:t>
      </w:r>
      <w:r>
        <w:rPr>
          <w:rFonts w:ascii="宋体" w:hAnsi="宋体" w:eastAsia="宋体" w:cs="宋体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sz w:val="24"/>
          <w:szCs w:val="24"/>
        </w:rPr>
        <w:t>截止</w:t>
      </w: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日上午9点</w:t>
      </w:r>
    </w:p>
    <w:p>
      <w:pPr>
        <w:spacing w:line="274" w:lineRule="exact"/>
        <w:ind w:left="680"/>
        <w:rPr>
          <w:sz w:val="20"/>
          <w:szCs w:val="20"/>
        </w:rPr>
      </w:pPr>
    </w:p>
    <w:p>
      <w:pPr>
        <w:spacing w:line="274" w:lineRule="exact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初审时间：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274" w:lineRule="exact"/>
        <w:ind w:left="68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68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投标时间：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日上午9点（</w:t>
      </w:r>
      <w:r>
        <w:rPr>
          <w:rFonts w:ascii="宋体" w:hAnsi="宋体" w:eastAsia="宋体" w:cs="宋体"/>
          <w:sz w:val="24"/>
          <w:szCs w:val="24"/>
        </w:rPr>
        <w:t>暂定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8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投标地点：北</w:t>
      </w:r>
      <w:r>
        <w:rPr>
          <w:rFonts w:hint="eastAsia" w:ascii="宋体" w:hAnsi="宋体" w:eastAsia="宋体" w:cs="宋体"/>
          <w:sz w:val="24"/>
          <w:szCs w:val="24"/>
        </w:rPr>
        <w:t>京市西城区鼓楼西大街75号三元食品二楼</w:t>
      </w:r>
    </w:p>
    <w:p>
      <w:pPr>
        <w:spacing w:line="195" w:lineRule="exact"/>
        <w:rPr>
          <w:sz w:val="20"/>
          <w:szCs w:val="20"/>
        </w:rPr>
      </w:pPr>
    </w:p>
    <w:p>
      <w:pPr>
        <w:tabs>
          <w:tab w:val="left" w:pos="620"/>
        </w:tabs>
        <w:spacing w:line="274" w:lineRule="exact"/>
        <w:ind w:left="4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1.2</w:t>
      </w:r>
      <w:r>
        <w:rPr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本次招标提案内容</w:t>
      </w:r>
    </w:p>
    <w:p>
      <w:pPr>
        <w:tabs>
          <w:tab w:val="left" w:pos="620"/>
        </w:tabs>
        <w:spacing w:line="274" w:lineRule="exact"/>
        <w:ind w:left="40" w:firstLine="6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提案内容需包含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谷物酸奶系列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包装设计展示，</w:t>
      </w:r>
      <w:r>
        <w:rPr>
          <w:rFonts w:ascii="宋体" w:hAnsi="宋体" w:eastAsia="宋体" w:cs="宋体"/>
          <w:sz w:val="24"/>
          <w:szCs w:val="24"/>
        </w:rPr>
        <w:t>具体</w:t>
      </w:r>
      <w:r>
        <w:rPr>
          <w:rFonts w:hint="eastAsia" w:ascii="宋体" w:hAnsi="宋体" w:eastAsia="宋体" w:cs="宋体"/>
          <w:sz w:val="24"/>
          <w:szCs w:val="24"/>
        </w:rPr>
        <w:t>需求见：三元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谷物酸奶</w:t>
      </w:r>
      <w:r>
        <w:rPr>
          <w:rFonts w:hint="eastAsia" w:ascii="宋体" w:hAnsi="宋体" w:eastAsia="宋体" w:cs="宋体"/>
          <w:sz w:val="24"/>
          <w:szCs w:val="24"/>
        </w:rPr>
        <w:t>系列包装设计需求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(初审完成后下发)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880"/>
        </w:tabs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3" w:name="page5"/>
      <w:bookmarkEnd w:id="3"/>
      <w:bookmarkStart w:id="4" w:name="page6"/>
      <w:bookmarkEnd w:id="4"/>
      <w:r>
        <w:rPr>
          <w:rFonts w:ascii="宋体" w:hAnsi="宋体" w:eastAsia="宋体" w:cs="宋体"/>
          <w:b/>
          <w:bCs/>
          <w:sz w:val="24"/>
          <w:szCs w:val="24"/>
        </w:rPr>
        <w:t>第二部分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投标方须知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3"/>
          <w:szCs w:val="23"/>
        </w:rPr>
        <w:t>明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适用范围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60" w:firstLineChars="15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本招标文件仅适用于邀请书中所叙述项目的</w:t>
      </w:r>
      <w:r>
        <w:rPr>
          <w:rFonts w:hint="eastAsia" w:ascii="宋体" w:hAnsi="宋体" w:eastAsia="宋体" w:cs="宋体"/>
          <w:sz w:val="24"/>
          <w:szCs w:val="24"/>
        </w:rPr>
        <w:t>广告公司</w:t>
      </w:r>
      <w:r>
        <w:rPr>
          <w:rFonts w:ascii="宋体" w:hAnsi="宋体" w:eastAsia="宋体" w:cs="宋体"/>
          <w:sz w:val="24"/>
          <w:szCs w:val="24"/>
        </w:rPr>
        <w:t>服务。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定义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2.1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评审方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系指组织本次评审活动的组织机构,即北京三元食品股份有限公司。</w:t>
      </w:r>
    </w:p>
    <w:p>
      <w:pPr>
        <w:spacing w:line="178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投标方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系指向评审方提交投标文件的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2.3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标的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系指投标方按招标文件规定，须向评审方提供的一切物品及其他有关材料和服务等。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2.4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服务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系指招标文件规定投标方须承担的设计、</w:t>
      </w:r>
      <w:r>
        <w:rPr>
          <w:rFonts w:hint="eastAsia" w:ascii="宋体" w:hAnsi="宋体" w:eastAsia="宋体" w:cs="宋体"/>
          <w:sz w:val="24"/>
          <w:szCs w:val="24"/>
        </w:rPr>
        <w:t>策略、</w:t>
      </w:r>
      <w:r>
        <w:rPr>
          <w:rFonts w:ascii="宋体" w:hAnsi="宋体" w:eastAsia="宋体" w:cs="宋体"/>
          <w:sz w:val="24"/>
          <w:szCs w:val="24"/>
        </w:rPr>
        <w:t>战略规划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创意以及其他类似的义务。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投标方</w:t>
      </w:r>
    </w:p>
    <w:p>
      <w:pPr>
        <w:spacing w:line="232" w:lineRule="exact"/>
        <w:rPr>
          <w:sz w:val="20"/>
          <w:szCs w:val="20"/>
        </w:rPr>
      </w:pPr>
    </w:p>
    <w:p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3.1投标方必须具备适合作为</w:t>
      </w:r>
      <w:r>
        <w:rPr>
          <w:rFonts w:hint="eastAsia" w:ascii="宋体" w:hAnsi="宋体" w:eastAsia="宋体" w:cs="宋体"/>
          <w:sz w:val="24"/>
          <w:szCs w:val="24"/>
        </w:rPr>
        <w:t>广告</w:t>
      </w:r>
      <w:r>
        <w:rPr>
          <w:rFonts w:ascii="宋体" w:hAnsi="宋体" w:eastAsia="宋体" w:cs="宋体"/>
          <w:sz w:val="24"/>
          <w:szCs w:val="24"/>
        </w:rPr>
        <w:t>服务公司的相关营业执照、税务登记证、组织机构代码证等国家规定的相关资质文件。</w:t>
      </w:r>
    </w:p>
    <w:p>
      <w:pPr>
        <w:spacing w:line="236" w:lineRule="exact"/>
        <w:rPr>
          <w:sz w:val="20"/>
          <w:szCs w:val="20"/>
        </w:rPr>
      </w:pPr>
    </w:p>
    <w:p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3.2 允许在中国注册的外国独资或中外合资、合作企业参加评审。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3.3 投标方应遵守有关的中国法律和规章条例。</w:t>
      </w:r>
    </w:p>
    <w:p>
      <w:pPr>
        <w:spacing w:line="232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3.4 受邀投标方一旦承诺参与招标的，评审方则视同该投标相关承诺条款为有效条款。</w:t>
      </w:r>
    </w:p>
    <w:p>
      <w:pPr>
        <w:spacing w:line="207" w:lineRule="exact"/>
        <w:rPr>
          <w:sz w:val="20"/>
          <w:szCs w:val="20"/>
        </w:rPr>
      </w:pPr>
    </w:p>
    <w:p>
      <w:pPr>
        <w:spacing w:line="263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3.5 投标方法定代表人不能亲自参加投标的，参加人须出具《法人代表授权书》。</w:t>
      </w:r>
    </w:p>
    <w:p>
      <w:pPr>
        <w:spacing w:line="233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3.6 投标方展示时间不得超过 50 分钟，答疑时间不得超过 10 分钟。</w:t>
      </w:r>
    </w:p>
    <w:p>
      <w:pPr>
        <w:tabs>
          <w:tab w:val="left" w:pos="620"/>
        </w:tabs>
        <w:spacing w:line="274" w:lineRule="exact"/>
        <w:ind w:left="620"/>
        <w:rPr>
          <w:rFonts w:ascii="宋体" w:hAnsi="宋体" w:eastAsia="宋体" w:cs="宋体"/>
          <w:b/>
          <w:bCs/>
          <w:sz w:val="24"/>
          <w:szCs w:val="24"/>
        </w:rPr>
      </w:pPr>
      <w:bookmarkStart w:id="5" w:name="page7"/>
      <w:bookmarkEnd w:id="5"/>
    </w:p>
    <w:p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评分标准</w:t>
      </w:r>
    </w:p>
    <w:p>
      <w:pPr>
        <w:tabs>
          <w:tab w:val="left" w:pos="620"/>
        </w:tabs>
        <w:spacing w:line="274" w:lineRule="exact"/>
        <w:ind w:left="62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left="360"/>
        <w:rPr>
          <w:color w:val="FF0000"/>
        </w:rPr>
        <w:sectPr>
          <w:pgSz w:w="11900" w:h="16838"/>
          <w:pgMar w:top="1440" w:right="1410" w:bottom="432" w:left="1440" w:header="0" w:footer="0" w:gutter="0"/>
          <w:cols w:equalWidth="0" w:num="1">
            <w:col w:w="9050"/>
          </w:cols>
        </w:sectPr>
      </w:pP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各投标人综合评分（100 分）=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谷物酸奶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系列产品包装升级整体思路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分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+产品包装升级展示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35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分）+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成功案例与团队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服务评分（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分）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+报价评分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20分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）</w:t>
      </w:r>
    </w:p>
    <w:p>
      <w:pPr>
        <w:tabs>
          <w:tab w:val="left" w:pos="240"/>
        </w:tabs>
        <w:spacing w:line="274" w:lineRule="exact"/>
        <w:ind w:firstLine="3614" w:firstLineChars="1500"/>
        <w:rPr>
          <w:sz w:val="20"/>
          <w:szCs w:val="20"/>
        </w:rPr>
      </w:pPr>
      <w:bookmarkStart w:id="6" w:name="page8"/>
      <w:bookmarkEnd w:id="6"/>
      <w:r>
        <w:rPr>
          <w:rFonts w:ascii="宋体" w:hAnsi="宋体" w:eastAsia="宋体" w:cs="宋体"/>
          <w:b/>
          <w:bCs/>
          <w:sz w:val="24"/>
          <w:szCs w:val="24"/>
        </w:rPr>
        <w:t>Ｂ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5.1 投标文件用以阐明所需货物及服务、评审程序，投标文件由下述部分组成：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第一部分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邀请书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200"/>
        </w:tabs>
        <w:spacing w:line="274" w:lineRule="exact"/>
        <w:ind w:left="9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第二部分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投标方须知</w:t>
      </w:r>
    </w:p>
    <w:p>
      <w:pPr>
        <w:tabs>
          <w:tab w:val="left" w:pos="2200"/>
        </w:tabs>
        <w:spacing w:line="274" w:lineRule="exact"/>
        <w:ind w:left="960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>第三部分  方案</w:t>
      </w:r>
      <w:r>
        <w:rPr>
          <w:rFonts w:ascii="宋体" w:hAnsi="宋体" w:eastAsia="宋体" w:cs="宋体"/>
          <w:sz w:val="24"/>
          <w:szCs w:val="24"/>
        </w:rPr>
        <w:t>及报价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5.2 投标文件以中文编印。</w:t>
      </w:r>
    </w:p>
    <w:p>
      <w:pPr>
        <w:spacing w:line="195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文件的澄清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left="8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投标方对招标文件如有疑点，可在评审过程中要求澄清，评审方将视情况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确定采用适当方式予以澄清或以书面形式予以答复，并在其认为必要时，将统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一答复给每一投标方。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招标文件的修改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7.1 在评审过程中，评审方可依据投标方要求澄清的问题而修改招标文件，并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通知每一投标方，投标方在收到该通知后应立即以响应并予以确认。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7.2 为使投标方在准备投标文件时有合理的时间考虑招标文件的修改，评审方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可酌情推迟评审截止时间，并及时通知每一投标方。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7.3 投标文件的修改将构成投标文件的一部分。对投标方有约束力。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7.4 所有问题均应在评审过程中澄清完毕，评审程序一旦终止，将不能更改。</w:t>
      </w:r>
    </w:p>
    <w:p>
      <w:pPr>
        <w:sectPr>
          <w:pgSz w:w="11900" w:h="16838"/>
          <w:pgMar w:top="1440" w:right="1440" w:bottom="432" w:left="1440" w:header="0" w:footer="0" w:gutter="0"/>
          <w:cols w:equalWidth="0" w:num="1">
            <w:col w:w="9026"/>
          </w:cols>
        </w:sectPr>
      </w:pPr>
    </w:p>
    <w:p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7" w:name="page9"/>
      <w:bookmarkEnd w:id="7"/>
      <w:r>
        <w:rPr>
          <w:rFonts w:ascii="宋体" w:hAnsi="宋体" w:eastAsia="宋体" w:cs="宋体"/>
          <w:b/>
          <w:bCs/>
          <w:sz w:val="24"/>
          <w:szCs w:val="24"/>
        </w:rPr>
        <w:t>Ｃ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投标文件的编写</w:t>
      </w:r>
    </w:p>
    <w:p>
      <w:pPr>
        <w:spacing w:line="192" w:lineRule="exact"/>
        <w:rPr>
          <w:sz w:val="20"/>
          <w:szCs w:val="20"/>
        </w:rPr>
      </w:pPr>
    </w:p>
    <w:p>
      <w:pPr>
        <w:spacing w:line="192" w:lineRule="exact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274" w:lineRule="exact"/>
        <w:ind w:left="397" w:hanging="249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要求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投标方应仔细阅读招标文件的所有内容，按招标文件的要求提供投标文件，并保证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所提供的全部资料的真实性，以使其投标对招标文件做出实质性响应，否则其投标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可能无效或被拒绝。</w:t>
      </w:r>
      <w:bookmarkStart w:id="8" w:name="_GoBack"/>
      <w:bookmarkEnd w:id="8"/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投标文件语言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0" w:firstLineChars="10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投标文件及投标方和评审方就评审交换的文件应以中文书写。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投标文件的组成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①</w:t>
      </w:r>
      <w:r>
        <w:rPr>
          <w:rFonts w:ascii="宋体" w:hAnsi="宋体" w:eastAsia="宋体" w:cs="宋体"/>
          <w:b/>
          <w:bCs/>
          <w:sz w:val="24"/>
          <w:szCs w:val="24"/>
        </w:rPr>
        <w:t>《营业执照》《税务登记证》（复印纸质版）；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②</w:t>
      </w:r>
      <w:r>
        <w:rPr>
          <w:rFonts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低温奶事业部谷物酸奶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包装设计</w:t>
      </w:r>
      <w:r>
        <w:rPr>
          <w:rFonts w:ascii="宋体" w:hAnsi="宋体" w:eastAsia="宋体" w:cs="宋体"/>
          <w:b/>
          <w:bCs/>
          <w:sz w:val="24"/>
          <w:szCs w:val="24"/>
        </w:rPr>
        <w:t>投标文件》（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3份，</w:t>
      </w:r>
      <w:r>
        <w:rPr>
          <w:rFonts w:ascii="宋体" w:hAnsi="宋体" w:eastAsia="宋体" w:cs="宋体"/>
          <w:b/>
          <w:bCs/>
          <w:sz w:val="24"/>
          <w:szCs w:val="24"/>
        </w:rPr>
        <w:t>电子版与纸质版版）；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③</w:t>
      </w:r>
      <w:r>
        <w:rPr>
          <w:rFonts w:ascii="宋体" w:hAnsi="宋体" w:eastAsia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④</w:t>
      </w:r>
      <w:r>
        <w:rPr>
          <w:rFonts w:ascii="宋体" w:hAnsi="宋体" w:eastAsia="宋体" w:cs="宋体"/>
          <w:b/>
          <w:bCs/>
          <w:sz w:val="24"/>
          <w:szCs w:val="24"/>
        </w:rPr>
        <w:t>《法定代表人授权书》；（纸质版）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⑤</w:t>
      </w:r>
      <w:r>
        <w:rPr>
          <w:rFonts w:ascii="宋体" w:hAnsi="宋体" w:eastAsia="宋体" w:cs="宋体"/>
          <w:b/>
          <w:bCs/>
          <w:sz w:val="24"/>
          <w:szCs w:val="24"/>
        </w:rPr>
        <w:t>《被授权人身份证或法定代表人身份证》；（复印纸质版）</w:t>
      </w:r>
    </w:p>
    <w:p>
      <w:pPr>
        <w:spacing w:line="274" w:lineRule="exact"/>
        <w:ind w:left="640"/>
        <w:rPr>
          <w:rFonts w:ascii="MS PGothic" w:hAnsi="MS PGothic" w:cs="MS PGothic"/>
          <w:b/>
          <w:bCs/>
          <w:sz w:val="24"/>
          <w:szCs w:val="24"/>
        </w:rPr>
      </w:pPr>
    </w:p>
    <w:p>
      <w:pPr>
        <w:spacing w:line="274" w:lineRule="exact"/>
        <w:ind w:left="640"/>
        <w:rPr>
          <w:color w:val="auto"/>
          <w:sz w:val="20"/>
          <w:szCs w:val="20"/>
        </w:rPr>
      </w:pPr>
      <w:r>
        <w:rPr>
          <w:rFonts w:hint="eastAsia" w:ascii="MS PGothic" w:hAnsi="MS PGothic" w:eastAsia="MS PGothic" w:cs="MS PGothic"/>
          <w:b/>
          <w:bCs/>
          <w:sz w:val="24"/>
          <w:szCs w:val="24"/>
        </w:rPr>
        <w:t>⑥</w:t>
      </w:r>
      <w:r>
        <w:rPr>
          <w:rFonts w:ascii="MS PGothic" w:hAnsi="MS PGothic" w:cs="MS PGothic"/>
          <w:b/>
          <w:bCs/>
          <w:sz w:val="24"/>
          <w:szCs w:val="24"/>
        </w:rPr>
        <w:t>《</w:t>
      </w:r>
      <w:r>
        <w:rPr>
          <w:rFonts w:hint="eastAsia" w:ascii="MS PGothic" w:hAnsi="MS PGothic" w:cs="MS PGothic"/>
          <w:b/>
          <w:bCs/>
          <w:sz w:val="24"/>
          <w:szCs w:val="24"/>
          <w:lang w:val="en-US" w:eastAsia="zh-CN"/>
        </w:rPr>
        <w:t>谷物酸奶</w:t>
      </w:r>
      <w:r>
        <w:rPr>
          <w:rFonts w:hint="eastAsia" w:ascii="MS PGothic" w:hAnsi="MS PGothic" w:cs="MS PGothic"/>
          <w:b/>
          <w:bCs/>
          <w:sz w:val="24"/>
          <w:szCs w:val="24"/>
        </w:rPr>
        <w:t>系列产品包装设计</w:t>
      </w:r>
      <w:r>
        <w:rPr>
          <w:rFonts w:hint="eastAsia" w:ascii="MS PGothic" w:hAnsi="MS PGothic" w:cs="MS PGothic"/>
          <w:b/>
          <w:bCs/>
          <w:color w:val="auto"/>
          <w:sz w:val="24"/>
          <w:szCs w:val="24"/>
        </w:rPr>
        <w:t>报价单》（</w:t>
      </w:r>
      <w:r>
        <w:rPr>
          <w:rFonts w:ascii="MS PGothic" w:hAnsi="MS PGothic" w:cs="MS PGothic"/>
          <w:b/>
          <w:bCs/>
          <w:color w:val="auto"/>
          <w:sz w:val="24"/>
          <w:szCs w:val="24"/>
        </w:rPr>
        <w:t>所有</w:t>
      </w:r>
      <w:r>
        <w:rPr>
          <w:rFonts w:hint="eastAsia" w:ascii="MS PGothic" w:hAnsi="MS PGothic" w:cs="MS PGothic"/>
          <w:b/>
          <w:bCs/>
          <w:color w:val="auto"/>
          <w:sz w:val="24"/>
          <w:szCs w:val="24"/>
        </w:rPr>
        <w:t>价格均为含税价格）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64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MS PGothic" w:hAnsi="MS PGothic" w:cs="MS PGothic"/>
          <w:b/>
          <w:bCs/>
          <w:sz w:val="24"/>
          <w:szCs w:val="24"/>
        </w:rPr>
        <w:t>⑦</w:t>
      </w:r>
      <w:r>
        <w:rPr>
          <w:rFonts w:ascii="MS PGothic" w:hAnsi="MS PGothic" w:eastAsia="MS PGothic" w:cs="MS PGothic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投标方认为需要加以说明的其他内容；</w:t>
      </w:r>
    </w:p>
    <w:p>
      <w:pPr>
        <w:spacing w:line="274" w:lineRule="exact"/>
        <w:ind w:left="6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ascii="宋体" w:hAnsi="宋体" w:eastAsia="宋体" w:cs="宋体"/>
          <w:b/>
          <w:color w:val="FF0000"/>
          <w:sz w:val="24"/>
          <w:szCs w:val="24"/>
        </w:rPr>
        <w:t>备注：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上文件除电子版外均需加盖投标方公章，并将文件密封盖骑缝章储存现场开标。</w:t>
      </w:r>
    </w:p>
    <w:p>
      <w:pPr>
        <w:spacing w:line="274" w:lineRule="exact"/>
        <w:ind w:left="140" w:firstLine="241" w:firstLineChars="100"/>
        <w:rPr>
          <w:rFonts w:ascii="宋体" w:hAnsi="宋体" w:eastAsia="宋体" w:cs="宋体"/>
          <w:b/>
          <w:color w:val="FF0000"/>
          <w:sz w:val="24"/>
          <w:szCs w:val="24"/>
        </w:rPr>
      </w:pPr>
    </w:p>
    <w:p>
      <w:pPr>
        <w:spacing w:line="274" w:lineRule="exact"/>
        <w:ind w:left="140" w:firstLine="241" w:firstLineChars="100"/>
        <w:rPr>
          <w:rFonts w:ascii="宋体" w:hAnsi="宋体" w:eastAsia="宋体" w:cs="宋体"/>
          <w:b/>
          <w:color w:val="auto"/>
          <w:sz w:val="24"/>
          <w:szCs w:val="24"/>
        </w:rPr>
      </w:pPr>
    </w:p>
    <w:p>
      <w:pPr>
        <w:spacing w:line="274" w:lineRule="exact"/>
        <w:ind w:left="140" w:firstLine="241" w:firstLineChars="100"/>
        <w:rPr>
          <w:rFonts w:ascii="宋体" w:hAnsi="宋体" w:eastAsia="宋体" w:cs="宋体"/>
          <w:b/>
          <w:color w:val="auto"/>
          <w:sz w:val="24"/>
          <w:szCs w:val="24"/>
        </w:rPr>
      </w:pPr>
    </w:p>
    <w:p>
      <w:pPr>
        <w:spacing w:line="274" w:lineRule="exact"/>
        <w:ind w:left="140" w:firstLine="200" w:firstLineChars="1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/>
          <w:color w:val="auto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王紫薇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5810265636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spacing w:line="200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line="200" w:lineRule="exact"/>
        <w:rPr>
          <w:color w:val="auto"/>
          <w:sz w:val="20"/>
          <w:szCs w:val="20"/>
        </w:rPr>
      </w:pPr>
    </w:p>
    <w:p>
      <w:pPr>
        <w:spacing w:line="200" w:lineRule="exact"/>
        <w:rPr>
          <w:color w:val="auto"/>
          <w:sz w:val="20"/>
          <w:szCs w:val="20"/>
        </w:rPr>
      </w:pPr>
    </w:p>
    <w:p>
      <w:pPr>
        <w:spacing w:line="200" w:lineRule="exact"/>
        <w:rPr>
          <w:color w:val="auto"/>
          <w:sz w:val="20"/>
          <w:szCs w:val="20"/>
        </w:rPr>
      </w:pPr>
    </w:p>
    <w:p>
      <w:pPr>
        <w:spacing w:line="200" w:lineRule="exact"/>
        <w:rPr>
          <w:color w:val="auto"/>
          <w:sz w:val="20"/>
          <w:szCs w:val="20"/>
        </w:rPr>
      </w:pPr>
    </w:p>
    <w:p>
      <w:pPr>
        <w:spacing w:line="200" w:lineRule="exact"/>
        <w:rPr>
          <w:color w:val="auto"/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0" w:lineRule="exact"/>
        <w:rPr>
          <w:sz w:val="20"/>
          <w:szCs w:val="20"/>
        </w:rPr>
      </w:pPr>
    </w:p>
    <w:p>
      <w:pPr>
        <w:spacing w:line="274" w:lineRule="exact"/>
        <w:ind w:left="4280"/>
        <w:jc w:val="center"/>
        <w:rPr>
          <w:rFonts w:hint="default" w:eastAsia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北京三元食品股份有限公司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低温奶事业部市场部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</w:t>
      </w: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rPr>
          <w:rFonts w:ascii="宋体" w:hAnsi="宋体" w:eastAsia="宋体" w:cs="宋体"/>
          <w:sz w:val="24"/>
          <w:szCs w:val="24"/>
        </w:rPr>
      </w:pPr>
    </w:p>
    <w:sectPr>
      <w:pgSz w:w="11900" w:h="16841"/>
      <w:pgMar w:top="860" w:right="1410" w:bottom="1440" w:left="1418" w:header="0" w:footer="0" w:gutter="0"/>
      <w:cols w:equalWidth="0" w:num="1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99"/>
    <w:multiLevelType w:val="multilevel"/>
    <w:tmpl w:val="00000099"/>
    <w:lvl w:ilvl="0" w:tentative="0">
      <w:start w:val="4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 w:tentative="0">
      <w:start w:val="5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 w:tentative="0">
      <w:start w:val="3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 w:tentative="0">
      <w:start w:val="6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 w:tentative="0">
      <w:start w:val="7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167DA"/>
    <w:rsid w:val="00040506"/>
    <w:rsid w:val="00041986"/>
    <w:rsid w:val="0006444D"/>
    <w:rsid w:val="00075732"/>
    <w:rsid w:val="0009349C"/>
    <w:rsid w:val="00125E58"/>
    <w:rsid w:val="001B3F43"/>
    <w:rsid w:val="001D2FAE"/>
    <w:rsid w:val="00224BFB"/>
    <w:rsid w:val="0023224C"/>
    <w:rsid w:val="00236FB3"/>
    <w:rsid w:val="00252D9C"/>
    <w:rsid w:val="00276A80"/>
    <w:rsid w:val="00347DF9"/>
    <w:rsid w:val="00355725"/>
    <w:rsid w:val="00357CE3"/>
    <w:rsid w:val="00386AC2"/>
    <w:rsid w:val="003B2FFC"/>
    <w:rsid w:val="004029F2"/>
    <w:rsid w:val="00410239"/>
    <w:rsid w:val="004A0D65"/>
    <w:rsid w:val="004A47D0"/>
    <w:rsid w:val="004C17CB"/>
    <w:rsid w:val="004E0808"/>
    <w:rsid w:val="004F6ACA"/>
    <w:rsid w:val="00510F1D"/>
    <w:rsid w:val="00523D41"/>
    <w:rsid w:val="00546821"/>
    <w:rsid w:val="00546AA8"/>
    <w:rsid w:val="005A37CF"/>
    <w:rsid w:val="005B1646"/>
    <w:rsid w:val="006476D7"/>
    <w:rsid w:val="006A4602"/>
    <w:rsid w:val="006A6424"/>
    <w:rsid w:val="006C1F37"/>
    <w:rsid w:val="006C6763"/>
    <w:rsid w:val="006D34F2"/>
    <w:rsid w:val="006E1D57"/>
    <w:rsid w:val="006E37F0"/>
    <w:rsid w:val="006F74A4"/>
    <w:rsid w:val="007163A7"/>
    <w:rsid w:val="00747A58"/>
    <w:rsid w:val="007C2658"/>
    <w:rsid w:val="008012C8"/>
    <w:rsid w:val="008252C8"/>
    <w:rsid w:val="008427A3"/>
    <w:rsid w:val="008538CB"/>
    <w:rsid w:val="00863A60"/>
    <w:rsid w:val="008D1CC2"/>
    <w:rsid w:val="008D4512"/>
    <w:rsid w:val="008E4A1A"/>
    <w:rsid w:val="008F545B"/>
    <w:rsid w:val="00907DA7"/>
    <w:rsid w:val="009329AB"/>
    <w:rsid w:val="00946491"/>
    <w:rsid w:val="00953E9F"/>
    <w:rsid w:val="0096378D"/>
    <w:rsid w:val="009C0AA0"/>
    <w:rsid w:val="00A9693A"/>
    <w:rsid w:val="00AC674D"/>
    <w:rsid w:val="00B43997"/>
    <w:rsid w:val="00B574BA"/>
    <w:rsid w:val="00B8622B"/>
    <w:rsid w:val="00B9499C"/>
    <w:rsid w:val="00B94E07"/>
    <w:rsid w:val="00BA7B7F"/>
    <w:rsid w:val="00BE32AF"/>
    <w:rsid w:val="00BE7BB5"/>
    <w:rsid w:val="00BF51DC"/>
    <w:rsid w:val="00C8184F"/>
    <w:rsid w:val="00CA1DF0"/>
    <w:rsid w:val="00CD0B4B"/>
    <w:rsid w:val="00CF774D"/>
    <w:rsid w:val="00CF7D7B"/>
    <w:rsid w:val="00D34B03"/>
    <w:rsid w:val="00D37286"/>
    <w:rsid w:val="00D56C85"/>
    <w:rsid w:val="00D82C4E"/>
    <w:rsid w:val="00D848A1"/>
    <w:rsid w:val="00D92853"/>
    <w:rsid w:val="00D93E2C"/>
    <w:rsid w:val="00DB0F29"/>
    <w:rsid w:val="00DB2E44"/>
    <w:rsid w:val="00DE326B"/>
    <w:rsid w:val="00E17BC6"/>
    <w:rsid w:val="00E258B6"/>
    <w:rsid w:val="00E6106E"/>
    <w:rsid w:val="00EC4103"/>
    <w:rsid w:val="00ED1FC2"/>
    <w:rsid w:val="00F047A9"/>
    <w:rsid w:val="00F423D1"/>
    <w:rsid w:val="00F70C28"/>
    <w:rsid w:val="00F8057E"/>
    <w:rsid w:val="00F83C97"/>
    <w:rsid w:val="00F85F2A"/>
    <w:rsid w:val="00F92DC8"/>
    <w:rsid w:val="00FA1861"/>
    <w:rsid w:val="03811744"/>
    <w:rsid w:val="11F064B3"/>
    <w:rsid w:val="15083C8A"/>
    <w:rsid w:val="232638C2"/>
    <w:rsid w:val="26477855"/>
    <w:rsid w:val="28FA3216"/>
    <w:rsid w:val="2A7C4484"/>
    <w:rsid w:val="30A53007"/>
    <w:rsid w:val="31C936A5"/>
    <w:rsid w:val="323D3693"/>
    <w:rsid w:val="33152783"/>
    <w:rsid w:val="35F86B9D"/>
    <w:rsid w:val="3AC054DF"/>
    <w:rsid w:val="3DAB4151"/>
    <w:rsid w:val="44B8343A"/>
    <w:rsid w:val="484815AA"/>
    <w:rsid w:val="5FB8725E"/>
    <w:rsid w:val="64EA5152"/>
    <w:rsid w:val="65B47505"/>
    <w:rsid w:val="6E80314E"/>
    <w:rsid w:val="74262100"/>
    <w:rsid w:val="77C04B29"/>
    <w:rsid w:val="7A3A4323"/>
    <w:rsid w:val="7DEB608C"/>
    <w:rsid w:val="7F0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</Words>
  <Characters>1768</Characters>
  <Lines>14</Lines>
  <Paragraphs>4</Paragraphs>
  <TotalTime>367</TotalTime>
  <ScaleCrop>false</ScaleCrop>
  <LinksUpToDate>false</LinksUpToDate>
  <CharactersWithSpaces>2074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2019-01-28T07:25:00Z</dcterms:created>
  <dc:creator>Windows User</dc:creator>
  <cp:lastModifiedBy>viki</cp:lastModifiedBy>
  <dcterms:modified xsi:type="dcterms:W3CDTF">2021-06-09T02:29:09Z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5FDD822753EA496CA29C4E47257B8F40</vt:lpwstr>
  </property>
</Properties>
</file>