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CA" w:rsidRDefault="002B17CA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363" w:lineRule="exact"/>
        <w:rPr>
          <w:sz w:val="24"/>
          <w:szCs w:val="24"/>
        </w:rPr>
      </w:pPr>
    </w:p>
    <w:p w:rsidR="002B17CA" w:rsidRDefault="0060329C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B17CA" w:rsidRDefault="002B17CA">
      <w:pPr>
        <w:spacing w:line="385" w:lineRule="exact"/>
        <w:rPr>
          <w:sz w:val="24"/>
          <w:szCs w:val="24"/>
        </w:rPr>
      </w:pPr>
    </w:p>
    <w:p w:rsidR="002B17CA" w:rsidRDefault="0060329C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三元食品常温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奶事业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部促销物料（购物车、帆布袋、麻布袋）招标项目</w:t>
      </w:r>
    </w:p>
    <w:p w:rsidR="002B17CA" w:rsidRDefault="002B17CA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B17CA" w:rsidRDefault="0060329C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200" w:lineRule="exact"/>
        <w:rPr>
          <w:sz w:val="24"/>
          <w:szCs w:val="24"/>
        </w:rPr>
      </w:pPr>
    </w:p>
    <w:p w:rsidR="002B17CA" w:rsidRDefault="002B17CA">
      <w:pPr>
        <w:spacing w:line="349" w:lineRule="exact"/>
        <w:rPr>
          <w:sz w:val="24"/>
          <w:szCs w:val="24"/>
        </w:rPr>
      </w:pPr>
    </w:p>
    <w:p w:rsidR="002B17CA" w:rsidRDefault="0060329C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〇二一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B17CA" w:rsidRDefault="002B17CA">
      <w:pPr>
        <w:sectPr w:rsidR="002B17C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B17CA" w:rsidRDefault="002B17CA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358" w:lineRule="exact"/>
        <w:rPr>
          <w:sz w:val="20"/>
          <w:szCs w:val="20"/>
        </w:rPr>
      </w:pPr>
    </w:p>
    <w:p w:rsidR="002B17CA" w:rsidRDefault="002B17CA">
      <w:pPr>
        <w:sectPr w:rsidR="002B17CA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B17CA" w:rsidRDefault="0060329C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2B17CA" w:rsidRDefault="002B17CA">
      <w:pPr>
        <w:spacing w:line="262" w:lineRule="exact"/>
        <w:rPr>
          <w:sz w:val="20"/>
          <w:szCs w:val="20"/>
        </w:rPr>
      </w:pPr>
    </w:p>
    <w:p w:rsidR="002B17CA" w:rsidRDefault="0060329C">
      <w:pPr>
        <w:spacing w:afterLines="100" w:after="240" w:line="400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2B17CA" w:rsidRDefault="0060329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ascii="宋体" w:hAnsi="宋体" w:cs="宋体" w:hint="eastAsia"/>
          <w:sz w:val="24"/>
          <w:szCs w:val="24"/>
        </w:rPr>
        <w:t>为了更好的提升品牌形象，执行品牌的推广活动，进一步巩固和提升三元品牌在全国市场占有率，提高消费者对三元品牌的认知度和美誉度，特邀请您来参与本次招标。</w:t>
      </w:r>
    </w:p>
    <w:p w:rsidR="002B17CA" w:rsidRDefault="0060329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本次招标项目为《三元食品常温奶事业部促销物料（购物车、帆布袋、麻布袋）招标项目》，此次招标中标方将作为三元食品常温</w:t>
      </w:r>
      <w:proofErr w:type="gramStart"/>
      <w:r>
        <w:rPr>
          <w:rFonts w:ascii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hAnsi="宋体" w:cs="宋体" w:hint="eastAsia"/>
          <w:sz w:val="24"/>
          <w:szCs w:val="24"/>
        </w:rPr>
        <w:t>部促销物料制作的供应商，负责三元食品常温</w:t>
      </w:r>
      <w:proofErr w:type="gramStart"/>
      <w:r>
        <w:rPr>
          <w:rFonts w:ascii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hAnsi="宋体" w:cs="宋体" w:hint="eastAsia"/>
          <w:sz w:val="24"/>
          <w:szCs w:val="24"/>
        </w:rPr>
        <w:t>部的相关促销物料相关设计、制作、运输、售后等相关事项。</w:t>
      </w:r>
    </w:p>
    <w:p w:rsidR="002B17CA" w:rsidRDefault="0060329C" w:rsidP="0060329C">
      <w:pPr>
        <w:ind w:leftChars="200" w:left="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标的物说明：本次招标三个标的</w:t>
      </w:r>
      <w:r w:rsidR="00833E89">
        <w:rPr>
          <w:rFonts w:ascii="宋体" w:hAnsi="宋体" w:cs="宋体" w:hint="eastAsia"/>
          <w:sz w:val="24"/>
          <w:szCs w:val="24"/>
        </w:rPr>
        <w:t>分别为购物车、帆布袋、麻布袋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2B17CA" w:rsidRDefault="0060329C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 w:rsidR="002B17CA" w:rsidRDefault="002B17CA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2B17CA" w:rsidRDefault="0060329C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B17CA" w:rsidRDefault="002B17CA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spacing w:line="400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促销物料供应公司</w:t>
      </w:r>
      <w:r>
        <w:rPr>
          <w:rFonts w:ascii="宋体" w:eastAsia="宋体" w:hAnsi="宋体" w:cs="宋体"/>
          <w:sz w:val="24"/>
          <w:szCs w:val="24"/>
        </w:rPr>
        <w:t>合作资格准入招标工作顺利完成，我司会在报名截止后对</w:t>
      </w: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>公司的资质进行初审</w:t>
      </w:r>
      <w:r>
        <w:rPr>
          <w:rFonts w:ascii="宋体" w:eastAsia="宋体" w:hAnsi="宋体" w:cs="宋体" w:hint="eastAsia"/>
          <w:sz w:val="24"/>
          <w:szCs w:val="24"/>
        </w:rPr>
        <w:t>（资质包括但不限于工商信息、过往客户、成功案例等），初审通过的公司方可进行投标，</w:t>
      </w:r>
      <w:r>
        <w:rPr>
          <w:rFonts w:ascii="宋体" w:eastAsia="宋体" w:hAnsi="宋体" w:cs="宋体"/>
          <w:sz w:val="24"/>
          <w:szCs w:val="24"/>
        </w:rPr>
        <w:t>现对各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商</w:t>
      </w:r>
      <w:r>
        <w:rPr>
          <w:rFonts w:ascii="宋体" w:eastAsia="宋体" w:hAnsi="宋体" w:cs="宋体"/>
          <w:sz w:val="24"/>
          <w:szCs w:val="24"/>
        </w:rPr>
        <w:t>配合</w:t>
      </w:r>
      <w:proofErr w:type="gramEnd"/>
      <w:r>
        <w:rPr>
          <w:rFonts w:ascii="宋体" w:eastAsia="宋体" w:hAnsi="宋体" w:cs="宋体"/>
          <w:sz w:val="24"/>
          <w:szCs w:val="24"/>
        </w:rPr>
        <w:t>事宜通知如下：</w:t>
      </w:r>
    </w:p>
    <w:p w:rsidR="002B17CA" w:rsidRDefault="002B17CA">
      <w:pPr>
        <w:spacing w:line="400" w:lineRule="exact"/>
        <w:rPr>
          <w:sz w:val="20"/>
          <w:szCs w:val="20"/>
        </w:rPr>
      </w:pPr>
    </w:p>
    <w:p w:rsidR="002B17CA" w:rsidRDefault="0060329C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B17CA" w:rsidRDefault="002B17CA">
      <w:pPr>
        <w:spacing w:line="400" w:lineRule="exact"/>
        <w:rPr>
          <w:sz w:val="20"/>
          <w:szCs w:val="20"/>
        </w:rPr>
      </w:pPr>
    </w:p>
    <w:p w:rsidR="002B17CA" w:rsidRDefault="0060329C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 xml:space="preserve">时间： </w:t>
      </w:r>
      <w:r>
        <w:rPr>
          <w:rFonts w:ascii="宋体" w:eastAsia="宋体" w:hAnsi="宋体" w:cs="宋体" w:hint="eastAsia"/>
          <w:sz w:val="24"/>
          <w:szCs w:val="24"/>
        </w:rPr>
        <w:t>截止2021年7月6日12:00</w:t>
      </w:r>
    </w:p>
    <w:p w:rsidR="002B17CA" w:rsidRDefault="0060329C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报名联系人：赵先生；</w:t>
      </w:r>
    </w:p>
    <w:p w:rsidR="002B17CA" w:rsidRDefault="0060329C">
      <w:pPr>
        <w:spacing w:line="400" w:lineRule="exact"/>
        <w:ind w:left="6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 w:hint="eastAsia"/>
          <w:color w:val="000000"/>
          <w:sz w:val="24"/>
          <w:szCs w:val="24"/>
        </w:rPr>
        <w:t>010-59326209</w:t>
      </w:r>
    </w:p>
    <w:p w:rsidR="002B17CA" w:rsidRDefault="0060329C">
      <w:pPr>
        <w:spacing w:line="0" w:lineRule="atLeast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电子邮箱：mnzhaozhongkai@126.com</w:t>
      </w:r>
    </w:p>
    <w:p w:rsidR="002B17CA" w:rsidRDefault="0060329C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投标时间： 20</w:t>
      </w:r>
      <w:r>
        <w:rPr>
          <w:rFonts w:ascii="宋体" w:eastAsia="宋体" w:hAnsi="宋体" w:cs="宋体" w:hint="eastAsia"/>
          <w:sz w:val="24"/>
          <w:szCs w:val="24"/>
        </w:rPr>
        <w:t>21年7月12日9:00(暂定)</w:t>
      </w:r>
    </w:p>
    <w:p w:rsidR="002B17CA" w:rsidRDefault="0060329C">
      <w:pPr>
        <w:spacing w:line="400" w:lineRule="exact"/>
        <w:ind w:left="680"/>
        <w:rPr>
          <w:rFonts w:eastAsia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</w:t>
      </w:r>
      <w:r>
        <w:rPr>
          <w:rFonts w:ascii="宋体" w:eastAsia="宋体" w:hAnsi="宋体" w:cs="宋体" w:hint="eastAsia"/>
          <w:sz w:val="24"/>
          <w:szCs w:val="24"/>
        </w:rPr>
        <w:t>北京市西城区鼓楼西大街75号院三元食品三楼会议室</w:t>
      </w:r>
    </w:p>
    <w:p w:rsidR="002B17CA" w:rsidRDefault="002B17CA">
      <w:pPr>
        <w:spacing w:line="400" w:lineRule="exact"/>
        <w:rPr>
          <w:sz w:val="20"/>
          <w:szCs w:val="20"/>
        </w:rPr>
      </w:pPr>
    </w:p>
    <w:p w:rsidR="002B17CA" w:rsidRDefault="0060329C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4"/>
          <w:szCs w:val="24"/>
        </w:rPr>
        <w:tab/>
      </w:r>
      <w:r>
        <w:rPr>
          <w:rFonts w:ascii="宋体" w:eastAsia="宋体" w:hAnsi="宋体" w:cs="宋体" w:hint="eastAsia"/>
          <w:b/>
          <w:bCs/>
          <w:sz w:val="24"/>
          <w:szCs w:val="24"/>
        </w:rPr>
        <w:t>本次招标提案内容</w:t>
      </w:r>
    </w:p>
    <w:p w:rsidR="002B17CA" w:rsidRDefault="0060329C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</w:t>
      </w:r>
    </w:p>
    <w:p w:rsidR="002B17CA" w:rsidRDefault="0060329C">
      <w:pPr>
        <w:tabs>
          <w:tab w:val="left" w:pos="620"/>
        </w:tabs>
        <w:spacing w:line="400" w:lineRule="exact"/>
        <w:ind w:leftChars="18"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-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公司简介、生产能力及近一年销售业绩</w:t>
      </w:r>
    </w:p>
    <w:p w:rsidR="002B17CA" w:rsidRDefault="0060329C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成功案例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和售后保障措施</w:t>
      </w:r>
    </w:p>
    <w:p w:rsidR="002B17CA" w:rsidRDefault="0060329C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报价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p w:rsidR="002B17CA" w:rsidRDefault="0060329C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详细要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求见附表《三元常温促销物料招标文件及报价单》，设计文件初审完成后下发。</w:t>
      </w:r>
    </w:p>
    <w:p w:rsidR="002B17CA" w:rsidRDefault="002B17CA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3" w:name="page6"/>
      <w:bookmarkEnd w:id="3"/>
    </w:p>
    <w:p w:rsidR="002B17CA" w:rsidRDefault="002B17CA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B17CA" w:rsidRDefault="002B17CA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B17CA" w:rsidRDefault="002B17CA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spacing w:line="274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促销物料供应公司的服务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2B17CA" w:rsidRDefault="002B17CA">
      <w:pPr>
        <w:spacing w:line="274" w:lineRule="exact"/>
        <w:ind w:firstLineChars="150" w:firstLine="361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B17CA" w:rsidRDefault="002B17CA">
      <w:pPr>
        <w:spacing w:line="177" w:lineRule="exact"/>
        <w:rPr>
          <w:sz w:val="20"/>
          <w:szCs w:val="20"/>
        </w:rPr>
      </w:pPr>
    </w:p>
    <w:p w:rsidR="002B17CA" w:rsidRDefault="0060329C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</w:t>
      </w:r>
      <w:r>
        <w:rPr>
          <w:rFonts w:ascii="宋体" w:eastAsia="宋体" w:hAnsi="宋体" w:cs="宋体" w:hint="eastAsia"/>
          <w:sz w:val="24"/>
          <w:szCs w:val="24"/>
        </w:rPr>
        <w:t>常温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2B17CA" w:rsidRDefault="002B17CA">
      <w:pPr>
        <w:spacing w:line="178" w:lineRule="exact"/>
        <w:rPr>
          <w:sz w:val="20"/>
          <w:szCs w:val="20"/>
        </w:rPr>
      </w:pPr>
    </w:p>
    <w:p w:rsidR="002B17CA" w:rsidRDefault="0060329C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B17CA" w:rsidRDefault="002B17CA">
      <w:pPr>
        <w:spacing w:line="177" w:lineRule="exact"/>
        <w:rPr>
          <w:sz w:val="20"/>
          <w:szCs w:val="20"/>
        </w:rPr>
      </w:pPr>
    </w:p>
    <w:p w:rsidR="002B17CA" w:rsidRDefault="0060329C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B17CA" w:rsidRDefault="002B17CA">
      <w:pPr>
        <w:spacing w:line="177" w:lineRule="exact"/>
        <w:rPr>
          <w:sz w:val="20"/>
          <w:szCs w:val="20"/>
        </w:rPr>
      </w:pPr>
    </w:p>
    <w:p w:rsidR="002B17CA" w:rsidRDefault="0060329C">
      <w:pPr>
        <w:spacing w:line="291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>
        <w:rPr>
          <w:rFonts w:ascii="宋体" w:eastAsia="宋体" w:hAnsi="宋体" w:cs="宋体" w:hint="eastAsia"/>
          <w:sz w:val="24"/>
          <w:szCs w:val="24"/>
        </w:rPr>
        <w:t>物料制作、相关</w:t>
      </w:r>
      <w:r>
        <w:rPr>
          <w:rFonts w:ascii="宋体" w:eastAsia="宋体" w:hAnsi="宋体" w:cs="宋体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、运输装卸及售后服务之</w:t>
      </w:r>
      <w:r>
        <w:rPr>
          <w:rFonts w:ascii="宋体" w:eastAsia="宋体" w:hAnsi="宋体" w:cs="宋体"/>
          <w:sz w:val="24"/>
          <w:szCs w:val="24"/>
        </w:rPr>
        <w:t>义务。</w:t>
      </w:r>
    </w:p>
    <w:p w:rsidR="002B17CA" w:rsidRDefault="002B17CA">
      <w:pPr>
        <w:spacing w:line="291" w:lineRule="exact"/>
        <w:ind w:left="360"/>
        <w:rPr>
          <w:sz w:val="20"/>
          <w:szCs w:val="20"/>
        </w:rPr>
      </w:pP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B17CA" w:rsidRDefault="002B17CA">
      <w:pPr>
        <w:spacing w:line="232" w:lineRule="exact"/>
        <w:rPr>
          <w:sz w:val="20"/>
          <w:szCs w:val="20"/>
        </w:rPr>
      </w:pPr>
    </w:p>
    <w:p w:rsidR="002B17CA" w:rsidRDefault="0060329C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所招标物资制作或代理</w:t>
      </w:r>
      <w:r>
        <w:rPr>
          <w:rFonts w:ascii="宋体" w:eastAsia="宋体" w:hAnsi="宋体" w:cs="宋体"/>
          <w:sz w:val="24"/>
          <w:szCs w:val="24"/>
        </w:rPr>
        <w:t>服务公司的相关</w:t>
      </w:r>
      <w:r>
        <w:rPr>
          <w:rFonts w:ascii="宋体" w:eastAsia="宋体" w:hAnsi="宋体" w:cs="宋体" w:hint="eastAsia"/>
          <w:sz w:val="24"/>
          <w:szCs w:val="24"/>
        </w:rPr>
        <w:t>营业执照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B17CA" w:rsidRDefault="002B17CA">
      <w:pPr>
        <w:spacing w:line="236" w:lineRule="exact"/>
        <w:rPr>
          <w:sz w:val="20"/>
          <w:szCs w:val="20"/>
        </w:rPr>
      </w:pPr>
    </w:p>
    <w:p w:rsidR="002B17CA" w:rsidRDefault="0060329C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B17CA" w:rsidRDefault="002B17CA">
      <w:pPr>
        <w:spacing w:line="232" w:lineRule="exact"/>
        <w:rPr>
          <w:sz w:val="20"/>
          <w:szCs w:val="20"/>
        </w:rPr>
      </w:pPr>
    </w:p>
    <w:p w:rsidR="002B17CA" w:rsidRDefault="0060329C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B17CA" w:rsidRDefault="002B17CA">
      <w:pPr>
        <w:spacing w:line="207" w:lineRule="exact"/>
        <w:rPr>
          <w:sz w:val="20"/>
          <w:szCs w:val="20"/>
        </w:rPr>
      </w:pPr>
    </w:p>
    <w:p w:rsidR="002B17CA" w:rsidRDefault="0060329C">
      <w:pPr>
        <w:spacing w:line="263" w:lineRule="exact"/>
        <w:ind w:left="360"/>
        <w:rPr>
          <w:sz w:val="24"/>
          <w:szCs w:val="24"/>
        </w:rPr>
      </w:pPr>
      <w:r>
        <w:rPr>
          <w:rFonts w:ascii="宋体" w:eastAsia="宋体" w:hAnsi="宋体" w:cs="宋体"/>
          <w:sz w:val="23"/>
          <w:szCs w:val="23"/>
        </w:rPr>
        <w:t>3.</w:t>
      </w:r>
      <w:r>
        <w:rPr>
          <w:rFonts w:ascii="宋体" w:eastAsia="宋体" w:hAnsi="宋体" w:cs="宋体"/>
          <w:sz w:val="24"/>
          <w:szCs w:val="24"/>
        </w:rPr>
        <w:t>5 投标方法定代表人不能亲自参加投标的，参加人须出具《法人代表授权书》。</w:t>
      </w:r>
    </w:p>
    <w:p w:rsidR="002B17CA" w:rsidRDefault="002B17CA">
      <w:pPr>
        <w:spacing w:line="233" w:lineRule="exact"/>
        <w:rPr>
          <w:sz w:val="20"/>
          <w:szCs w:val="20"/>
        </w:rPr>
      </w:pPr>
    </w:p>
    <w:p w:rsidR="002B17CA" w:rsidRDefault="0060329C">
      <w:pPr>
        <w:spacing w:line="352" w:lineRule="exact"/>
        <w:ind w:left="360" w:right="226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时间不得超过 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 分钟。</w:t>
      </w:r>
    </w:p>
    <w:p w:rsidR="002B17CA" w:rsidRDefault="0060329C">
      <w:pPr>
        <w:tabs>
          <w:tab w:val="left" w:pos="620"/>
        </w:tabs>
        <w:spacing w:line="360" w:lineRule="auto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  <w:t xml:space="preserve"> </w:t>
      </w:r>
    </w:p>
    <w:p w:rsidR="002B17CA" w:rsidRDefault="0060329C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2B17CA" w:rsidRDefault="002B17C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各投标人综合评分（100分为满分）：</w:t>
      </w:r>
    </w:p>
    <w:p w:rsidR="002B17CA" w:rsidRDefault="0060329C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公司综合实力（10%）:标书要求资格审查文件的符合性，近一年销售业绩，注册资金等；</w:t>
      </w:r>
    </w:p>
    <w:p w:rsidR="002B17CA" w:rsidRDefault="0060329C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产品质量符合性（20%）：产品样品与报价单要求的符合程度；</w:t>
      </w:r>
    </w:p>
    <w:p w:rsidR="002B17CA" w:rsidRDefault="0060329C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价格和制作竞争性（60%）：产品价格和制作工期的合理性</w:t>
      </w:r>
    </w:p>
    <w:p w:rsidR="002B17CA" w:rsidRDefault="0060329C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产品服务(10%)：竞标公司的服务承诺，售后处理，质量、进度的保障措施，产品质保时间、突发事件的相应处理、紧急采购的响应时间等</w:t>
      </w:r>
    </w:p>
    <w:p w:rsidR="002B17CA" w:rsidRDefault="002B17CA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6"/>
        </w:numPr>
        <w:spacing w:line="274" w:lineRule="exact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邀请</w:t>
      </w:r>
      <w:r>
        <w:rPr>
          <w:rFonts w:ascii="宋体" w:eastAsia="宋体" w:hAnsi="宋体" w:cs="宋体" w:hint="eastAsia"/>
          <w:sz w:val="24"/>
          <w:szCs w:val="24"/>
        </w:rPr>
        <w:t>介绍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6"/>
        </w:numPr>
        <w:spacing w:line="274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投标方须知</w:t>
      </w:r>
    </w:p>
    <w:p w:rsidR="002B17CA" w:rsidRDefault="002B17CA">
      <w:pPr>
        <w:spacing w:line="274" w:lineRule="exact"/>
        <w:ind w:left="420"/>
        <w:rPr>
          <w:rFonts w:ascii="宋体" w:eastAsia="宋体" w:hAnsi="宋体" w:cs="宋体"/>
          <w:sz w:val="24"/>
          <w:szCs w:val="24"/>
        </w:rPr>
      </w:pPr>
    </w:p>
    <w:p w:rsidR="002B17CA" w:rsidRDefault="0060329C">
      <w:pPr>
        <w:numPr>
          <w:ilvl w:val="0"/>
          <w:numId w:val="6"/>
        </w:numPr>
        <w:spacing w:line="274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项目介绍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B17CA" w:rsidRDefault="002B17CA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2B17CA" w:rsidRDefault="0060329C">
      <w:pPr>
        <w:numPr>
          <w:ilvl w:val="0"/>
          <w:numId w:val="6"/>
        </w:numPr>
        <w:spacing w:line="274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审查文件及合同范本</w:t>
      </w:r>
    </w:p>
    <w:p w:rsidR="002B17CA" w:rsidRDefault="0060329C">
      <w:pPr>
        <w:spacing w:line="274" w:lineRule="exact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2B17CA" w:rsidRDefault="0060329C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B17CA" w:rsidRDefault="002B17CA">
      <w:pPr>
        <w:spacing w:line="274" w:lineRule="exact"/>
        <w:ind w:left="360"/>
        <w:rPr>
          <w:sz w:val="20"/>
          <w:szCs w:val="20"/>
        </w:rPr>
      </w:pPr>
    </w:p>
    <w:p w:rsidR="002B17CA" w:rsidRDefault="002B17CA">
      <w:pPr>
        <w:spacing w:line="195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B17CA" w:rsidRDefault="002B17CA">
      <w:pPr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60329C" w:rsidP="0060329C">
      <w:pPr>
        <w:spacing w:line="274" w:lineRule="exact"/>
        <w:ind w:firstLineChars="147" w:firstLine="35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2B17CA" w:rsidRDefault="002B17CA">
      <w:pPr>
        <w:spacing w:line="274" w:lineRule="exact"/>
        <w:ind w:left="360"/>
        <w:rPr>
          <w:sz w:val="20"/>
          <w:szCs w:val="20"/>
        </w:rPr>
      </w:pP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B17CA" w:rsidRDefault="002B17CA">
      <w:pPr>
        <w:spacing w:line="195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B17CA" w:rsidRDefault="002B17CA">
      <w:pPr>
        <w:sectPr w:rsidR="002B17CA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B17CA" w:rsidRDefault="0060329C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4" w:name="page9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B17CA" w:rsidRDefault="002B17CA">
      <w:pPr>
        <w:spacing w:line="192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8"/>
        </w:numPr>
        <w:tabs>
          <w:tab w:val="left" w:pos="400"/>
        </w:tabs>
        <w:spacing w:before="100" w:beforeAutospacing="1" w:afterLines="50" w:after="120" w:line="274" w:lineRule="exact"/>
        <w:ind w:left="396" w:hanging="24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2B17CA" w:rsidRDefault="0060329C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2B17CA" w:rsidRDefault="0060329C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B17CA" w:rsidRDefault="0060329C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B17CA" w:rsidRDefault="002B17CA">
      <w:pPr>
        <w:spacing w:line="192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14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B17CA" w:rsidRDefault="002B17CA">
      <w:pPr>
        <w:spacing w:line="274" w:lineRule="exact"/>
        <w:ind w:left="140" w:firstLineChars="100" w:firstLine="200"/>
        <w:rPr>
          <w:sz w:val="20"/>
          <w:szCs w:val="20"/>
        </w:rPr>
      </w:pPr>
    </w:p>
    <w:p w:rsidR="002B17CA" w:rsidRDefault="002B17CA">
      <w:pPr>
        <w:spacing w:line="192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>投标文件的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审查文件</w:t>
      </w:r>
      <w:r>
        <w:rPr>
          <w:rFonts w:ascii="宋体" w:eastAsia="宋体" w:hAnsi="宋体" w:cs="宋体"/>
          <w:b/>
          <w:bCs/>
          <w:sz w:val="24"/>
          <w:szCs w:val="24"/>
        </w:rPr>
        <w:t>组成</w:t>
      </w: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numPr>
          <w:ilvl w:val="0"/>
          <w:numId w:val="9"/>
        </w:numPr>
        <w:spacing w:line="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报价单（格式见附件一）。</w:t>
      </w:r>
    </w:p>
    <w:p w:rsidR="002B17CA" w:rsidRDefault="0060329C">
      <w:pPr>
        <w:numPr>
          <w:ilvl w:val="0"/>
          <w:numId w:val="9"/>
        </w:numPr>
        <w:spacing w:line="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竞标人法定代表授权书（格式见附件二）。</w:t>
      </w:r>
    </w:p>
    <w:p w:rsidR="002B17CA" w:rsidRDefault="0060329C">
      <w:pPr>
        <w:numPr>
          <w:ilvl w:val="0"/>
          <w:numId w:val="9"/>
        </w:numPr>
        <w:spacing w:line="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竞标人承诺函（格式见附件三）。</w:t>
      </w:r>
    </w:p>
    <w:p w:rsidR="002B17CA" w:rsidRDefault="0060329C">
      <w:pPr>
        <w:numPr>
          <w:ilvl w:val="0"/>
          <w:numId w:val="9"/>
        </w:numPr>
        <w:spacing w:line="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竞标人资格审查文件（见附件四）。</w:t>
      </w:r>
    </w:p>
    <w:p w:rsidR="002B17CA" w:rsidRDefault="0060329C">
      <w:pPr>
        <w:widowControl w:val="0"/>
        <w:numPr>
          <w:ilvl w:val="0"/>
          <w:numId w:val="9"/>
        </w:numPr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物资采购合同（格式见附件五）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2B17CA" w:rsidRDefault="002B17CA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</w:p>
    <w:p w:rsidR="002B17CA" w:rsidRDefault="002B17CA">
      <w:pPr>
        <w:spacing w:line="194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Chars="64" w:left="141" w:firstLineChars="198" w:firstLine="477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</w:t>
      </w:r>
      <w:bookmarkStart w:id="5" w:name="_GoBack"/>
      <w:bookmarkEnd w:id="5"/>
      <w:r>
        <w:rPr>
          <w:rFonts w:ascii="宋体" w:eastAsia="宋体" w:hAnsi="宋体" w:cs="宋体"/>
          <w:b/>
          <w:color w:val="FF0000"/>
          <w:sz w:val="24"/>
          <w:szCs w:val="24"/>
        </w:rPr>
        <w:t>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储存袋需密封</w:t>
      </w:r>
      <w:proofErr w:type="gramEnd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且封口处需加盖公章，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正本和副本各一份即可)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B17CA" w:rsidRDefault="002B17CA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</w:p>
    <w:p w:rsidR="002B17CA" w:rsidRDefault="0060329C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联系人：赵先生</w:t>
      </w:r>
      <w:r>
        <w:rPr>
          <w:rFonts w:ascii="宋体" w:hAnsi="宋体" w:cs="宋体" w:hint="eastAsia"/>
          <w:color w:val="FF0000"/>
          <w:sz w:val="28"/>
          <w:szCs w:val="28"/>
        </w:rPr>
        <w:t>010-59326209</w:t>
      </w:r>
    </w:p>
    <w:p w:rsidR="002B17CA" w:rsidRDefault="002B17CA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200" w:lineRule="exact"/>
        <w:rPr>
          <w:sz w:val="20"/>
          <w:szCs w:val="20"/>
        </w:rPr>
      </w:pPr>
    </w:p>
    <w:p w:rsidR="002B17CA" w:rsidRDefault="002B17CA">
      <w:pPr>
        <w:spacing w:line="350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firstLineChars="1300" w:firstLine="312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</w:t>
      </w:r>
      <w:r>
        <w:rPr>
          <w:rFonts w:ascii="宋体" w:eastAsia="宋体" w:hAnsi="宋体" w:cs="宋体" w:hint="eastAsia"/>
          <w:sz w:val="24"/>
          <w:szCs w:val="24"/>
        </w:rPr>
        <w:t>公司常温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部办公室</w:t>
      </w:r>
    </w:p>
    <w:p w:rsidR="002B17CA" w:rsidRDefault="002B17CA">
      <w:pPr>
        <w:spacing w:line="192" w:lineRule="exact"/>
        <w:rPr>
          <w:sz w:val="20"/>
          <w:szCs w:val="20"/>
        </w:rPr>
      </w:pPr>
    </w:p>
    <w:p w:rsidR="002B17CA" w:rsidRDefault="0060329C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</w:t>
      </w:r>
      <w:r>
        <w:rPr>
          <w:rFonts w:ascii="宋体" w:eastAsia="宋体" w:hAnsi="宋体" w:cs="宋体" w:hint="eastAsia"/>
          <w:sz w:val="24"/>
          <w:szCs w:val="24"/>
        </w:rPr>
        <w:t>二一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七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B17CA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88BE0"/>
    <w:multiLevelType w:val="singleLevel"/>
    <w:tmpl w:val="97E88BE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C7102B5"/>
    <w:multiLevelType w:val="singleLevel"/>
    <w:tmpl w:val="CC7102B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A04C6"/>
    <w:rsid w:val="00037076"/>
    <w:rsid w:val="000412E9"/>
    <w:rsid w:val="00085A04"/>
    <w:rsid w:val="00093DBF"/>
    <w:rsid w:val="000F7BCA"/>
    <w:rsid w:val="001341F3"/>
    <w:rsid w:val="00137054"/>
    <w:rsid w:val="00171E9B"/>
    <w:rsid w:val="001D004C"/>
    <w:rsid w:val="001E08D8"/>
    <w:rsid w:val="001E3AEC"/>
    <w:rsid w:val="00247EFA"/>
    <w:rsid w:val="00273229"/>
    <w:rsid w:val="00280D37"/>
    <w:rsid w:val="002A031A"/>
    <w:rsid w:val="002B17CA"/>
    <w:rsid w:val="002D66C4"/>
    <w:rsid w:val="002F1775"/>
    <w:rsid w:val="00387E1D"/>
    <w:rsid w:val="003A4950"/>
    <w:rsid w:val="00444377"/>
    <w:rsid w:val="004601DB"/>
    <w:rsid w:val="004843C2"/>
    <w:rsid w:val="004C0D15"/>
    <w:rsid w:val="0050085A"/>
    <w:rsid w:val="0052589E"/>
    <w:rsid w:val="0054314D"/>
    <w:rsid w:val="00557C1C"/>
    <w:rsid w:val="0059529F"/>
    <w:rsid w:val="00596379"/>
    <w:rsid w:val="0060329C"/>
    <w:rsid w:val="006071AF"/>
    <w:rsid w:val="0065007D"/>
    <w:rsid w:val="006C6B10"/>
    <w:rsid w:val="00711E25"/>
    <w:rsid w:val="00715520"/>
    <w:rsid w:val="00720367"/>
    <w:rsid w:val="0073216B"/>
    <w:rsid w:val="00756920"/>
    <w:rsid w:val="00760EEF"/>
    <w:rsid w:val="00760F64"/>
    <w:rsid w:val="00774E40"/>
    <w:rsid w:val="00780A86"/>
    <w:rsid w:val="00780B06"/>
    <w:rsid w:val="007E752A"/>
    <w:rsid w:val="007F210E"/>
    <w:rsid w:val="007F2F96"/>
    <w:rsid w:val="00816126"/>
    <w:rsid w:val="00832B2D"/>
    <w:rsid w:val="00833E89"/>
    <w:rsid w:val="0085771F"/>
    <w:rsid w:val="00860F30"/>
    <w:rsid w:val="00881845"/>
    <w:rsid w:val="00895B46"/>
    <w:rsid w:val="008D2F6B"/>
    <w:rsid w:val="008E6FFF"/>
    <w:rsid w:val="009136FA"/>
    <w:rsid w:val="00947429"/>
    <w:rsid w:val="00984BDA"/>
    <w:rsid w:val="00986161"/>
    <w:rsid w:val="009C089C"/>
    <w:rsid w:val="009D3B85"/>
    <w:rsid w:val="00A118FB"/>
    <w:rsid w:val="00A3755C"/>
    <w:rsid w:val="00A56EBC"/>
    <w:rsid w:val="00A61A6C"/>
    <w:rsid w:val="00A73853"/>
    <w:rsid w:val="00A73F96"/>
    <w:rsid w:val="00B008CC"/>
    <w:rsid w:val="00B33004"/>
    <w:rsid w:val="00B342EA"/>
    <w:rsid w:val="00B54009"/>
    <w:rsid w:val="00B67380"/>
    <w:rsid w:val="00BA471A"/>
    <w:rsid w:val="00BE41B9"/>
    <w:rsid w:val="00C21021"/>
    <w:rsid w:val="00C24D7D"/>
    <w:rsid w:val="00C27FD1"/>
    <w:rsid w:val="00C6520A"/>
    <w:rsid w:val="00C96375"/>
    <w:rsid w:val="00CA04C6"/>
    <w:rsid w:val="00CA5BB0"/>
    <w:rsid w:val="00CB04DB"/>
    <w:rsid w:val="00CC0CB3"/>
    <w:rsid w:val="00CF04C3"/>
    <w:rsid w:val="00D033A9"/>
    <w:rsid w:val="00D05B95"/>
    <w:rsid w:val="00D21EB9"/>
    <w:rsid w:val="00D278C4"/>
    <w:rsid w:val="00D7107B"/>
    <w:rsid w:val="00D84411"/>
    <w:rsid w:val="00DA2643"/>
    <w:rsid w:val="00DE168D"/>
    <w:rsid w:val="00DE43A9"/>
    <w:rsid w:val="00E21E0A"/>
    <w:rsid w:val="00E32C96"/>
    <w:rsid w:val="00E4289A"/>
    <w:rsid w:val="00EE354F"/>
    <w:rsid w:val="00F01A2E"/>
    <w:rsid w:val="00F206C8"/>
    <w:rsid w:val="00F450DF"/>
    <w:rsid w:val="00F513D4"/>
    <w:rsid w:val="00F63F73"/>
    <w:rsid w:val="00F66983"/>
    <w:rsid w:val="00F86878"/>
    <w:rsid w:val="00FA4A7A"/>
    <w:rsid w:val="00FB1F75"/>
    <w:rsid w:val="00FB6B3A"/>
    <w:rsid w:val="00FC09E2"/>
    <w:rsid w:val="00FE38DB"/>
    <w:rsid w:val="00FF2F4F"/>
    <w:rsid w:val="0A8733EA"/>
    <w:rsid w:val="0B9E62F2"/>
    <w:rsid w:val="0EDA0D48"/>
    <w:rsid w:val="0F406AA0"/>
    <w:rsid w:val="10180091"/>
    <w:rsid w:val="11623875"/>
    <w:rsid w:val="11BD6790"/>
    <w:rsid w:val="11FA0CC9"/>
    <w:rsid w:val="163525DA"/>
    <w:rsid w:val="185D5FCF"/>
    <w:rsid w:val="24CD70AE"/>
    <w:rsid w:val="28A20F1E"/>
    <w:rsid w:val="2A786390"/>
    <w:rsid w:val="2CE94F44"/>
    <w:rsid w:val="2DBB544B"/>
    <w:rsid w:val="2FB95B19"/>
    <w:rsid w:val="34663AC8"/>
    <w:rsid w:val="38E62896"/>
    <w:rsid w:val="3B452971"/>
    <w:rsid w:val="3E066EE2"/>
    <w:rsid w:val="421B7399"/>
    <w:rsid w:val="45DE23F5"/>
    <w:rsid w:val="4BB9414F"/>
    <w:rsid w:val="4D1E52F6"/>
    <w:rsid w:val="52060AB0"/>
    <w:rsid w:val="52606211"/>
    <w:rsid w:val="52963699"/>
    <w:rsid w:val="5E25273E"/>
    <w:rsid w:val="5E60124D"/>
    <w:rsid w:val="6058274B"/>
    <w:rsid w:val="65510134"/>
    <w:rsid w:val="67C20C64"/>
    <w:rsid w:val="68C36DD3"/>
    <w:rsid w:val="71C72C5D"/>
    <w:rsid w:val="77AF27F4"/>
    <w:rsid w:val="79F0661E"/>
    <w:rsid w:val="7B366CEA"/>
    <w:rsid w:val="7B9E5954"/>
    <w:rsid w:val="7C26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60" w:after="260" w:line="360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</w:pPr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1873</Characters>
  <Application>Microsoft Office Word</Application>
  <DocSecurity>0</DocSecurity>
  <Lines>15</Lines>
  <Paragraphs>4</Paragraphs>
  <ScaleCrop>false</ScaleCrop>
  <Company>Far123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赵仲凯</cp:lastModifiedBy>
  <cp:revision>92</cp:revision>
  <cp:lastPrinted>2019-05-07T06:02:00Z</cp:lastPrinted>
  <dcterms:created xsi:type="dcterms:W3CDTF">2019-04-24T07:08:00Z</dcterms:created>
  <dcterms:modified xsi:type="dcterms:W3CDTF">2021-07-02T11:12:00Z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1EB9273203B34858B6F433ED543CB430</vt:lpwstr>
  </property>
</Properties>
</file>